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</w:t>
      </w:r>
    </w:p>
    <w:p w:rsidR="0090003E" w:rsidRPr="0090003E" w:rsidRDefault="0090003E" w:rsidP="0090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0003E" w:rsidRPr="0090003E" w:rsidRDefault="0090003E" w:rsidP="0090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Марьевский сельсовет</w:t>
      </w:r>
    </w:p>
    <w:p w:rsidR="0090003E" w:rsidRPr="0090003E" w:rsidRDefault="0090003E" w:rsidP="0090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Сакмарского района</w:t>
      </w:r>
    </w:p>
    <w:p w:rsidR="0090003E" w:rsidRPr="0090003E" w:rsidRDefault="0090003E" w:rsidP="0090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90003E" w:rsidRPr="0090003E" w:rsidRDefault="0090003E" w:rsidP="0090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РАСПОРЯЖЕНИЕ</w:t>
      </w:r>
    </w:p>
    <w:p w:rsidR="0090003E" w:rsidRPr="0090003E" w:rsidRDefault="0090003E" w:rsidP="0090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14.06.2018 года  №16-р</w:t>
      </w:r>
    </w:p>
    <w:p w:rsidR="0090003E" w:rsidRPr="0090003E" w:rsidRDefault="0090003E" w:rsidP="0090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Марьевка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 утверждении Порядка подачи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муниципальным служащим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администрации Марьевского сельсовета 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Сакмарского района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Оренбургской области заявления 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>о невозможности по объективным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причинам представить сведения о доходах, 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об имуществе и обязательствах 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имущественного характера 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своих супруги (супруга)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003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 (или) несовершеннолетних детей</w:t>
      </w: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003E" w:rsidRPr="0090003E" w:rsidTr="002F189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федеральными законами от 25.12.2008 № 273-ФЗ                «О противодействии коррупции», от 02.03.2007 № 25-ФЗ «О муниципальной службе в Российской Федерации», законами Оренбургской области от 10.10.2007 № 1611/339-</w:t>
            </w: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-ОЗ «О муниципальной службе в Оренбургской области», от 09.11.2009 № 3218/734-</w:t>
            </w: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-ОЗ «</w:t>
            </w:r>
            <w:r w:rsidRPr="00900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характера»: </w:t>
            </w:r>
          </w:p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Утвердить Порядок подачи муниципальным служащим администрации Марьевского сельсовета Сакмарского района Оренбургской области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согласно приложению.</w:t>
            </w:r>
          </w:p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Контроль за исполнением настоящего распоряжения возложить на специалиста 1 категории-бухгалтера администрации- Егоренко Любовь Алексеевну</w:t>
            </w:r>
          </w:p>
          <w:p w:rsidR="0090003E" w:rsidRPr="0090003E" w:rsidRDefault="0090003E" w:rsidP="0090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Распоряжение вступает в силу после его официального опубликования.</w:t>
            </w:r>
          </w:p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0003E" w:rsidRPr="0090003E" w:rsidRDefault="0090003E" w:rsidP="0090003E">
      <w:pPr>
        <w:tabs>
          <w:tab w:val="left" w:pos="17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Глава сельсовета                                                                 </w:t>
      </w:r>
      <w:proofErr w:type="spellStart"/>
      <w:r w:rsidRPr="00900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С.А.Руднев</w:t>
      </w:r>
      <w:proofErr w:type="spellEnd"/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0003E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дело, прокуратуре района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Приложение  </w:t>
      </w:r>
      <w:r w:rsidRPr="009000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к распоряжению администрации 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образования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Марьевский сельсовет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Сакмарский район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Оренбургской области </w:t>
      </w:r>
      <w:r w:rsidRPr="009000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90003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14.06.2018</w:t>
      </w:r>
      <w:r w:rsidRPr="009000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90003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16-р</w:t>
      </w:r>
    </w:p>
    <w:p w:rsidR="0090003E" w:rsidRPr="0090003E" w:rsidRDefault="0090003E" w:rsidP="009000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20"/>
          <w:sz w:val="28"/>
          <w:szCs w:val="28"/>
          <w:lang w:eastAsia="ru-RU"/>
        </w:rPr>
        <w:t>Порядок</w:t>
      </w:r>
    </w:p>
    <w:p w:rsidR="0090003E" w:rsidRPr="0090003E" w:rsidRDefault="0090003E" w:rsidP="0090003E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  <w:t>подачи муниципальным служащим администрации Марьевского сельсовета Сакмарского района Оренбургской области 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90003E" w:rsidRPr="0090003E" w:rsidRDefault="0090003E" w:rsidP="0090003E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</w:pPr>
    </w:p>
    <w:p w:rsidR="0090003E" w:rsidRPr="0090003E" w:rsidRDefault="0090003E" w:rsidP="0090003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1. Настоящий Порядок подачи муниципальным служащим администрации  Марьевского сельсовета Сакмарского района Оренбургской области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Порядок) разработан в соответствии с федеральными законами от 25.12.2008 № 273-ФЗ «О противодействии коррупции», от 02.03.2007  № 25-ФЗ «О муниципальной службе в Российской Федерации», законами Оренбургской области от 10.10.2007 № 1611/339-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val="en-US" w:eastAsia="ru-RU"/>
        </w:rPr>
        <w:t>IV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-ОЗ                   «О муниципальной службе в Оренбургской области», от 09.11.2009                  № 3218/734-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val="en-US" w:eastAsia="ru-RU"/>
        </w:rPr>
        <w:t>IV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-ОЗ «</w:t>
      </w:r>
      <w:r w:rsidRPr="0090003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90003E" w:rsidRPr="0090003E" w:rsidRDefault="0090003E" w:rsidP="0090003E">
      <w:pPr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 xml:space="preserve">2. Муниципальный служащий администрации Марьевский сельсовет Сакмарского района Оренбургской области (далее – муниципальный служащий), 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(или) несовершеннолетних детей, направляет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Марьевский сельсовет Сакмарского 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района </w:t>
      </w:r>
      <w:r w:rsidRPr="0090003E">
        <w:rPr>
          <w:rFonts w:ascii="Times New Roman" w:eastAsia="Microsoft Sans Serif" w:hAnsi="Times New Roman" w:cs="Times New Roman"/>
          <w:spacing w:val="10"/>
          <w:sz w:val="28"/>
          <w:szCs w:val="28"/>
          <w:lang w:eastAsia="ru-RU"/>
        </w:rPr>
        <w:t>(далее – комиссия)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 xml:space="preserve"> заявление по форме согласно приложению № 1 к настоящему Порядку (далее – заявление).</w:t>
      </w:r>
    </w:p>
    <w:p w:rsidR="0090003E" w:rsidRPr="0090003E" w:rsidRDefault="0090003E" w:rsidP="0090003E">
      <w:pPr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 xml:space="preserve"> К заявлению муниципальный служащий приобщает документы, подтверждающие невозможность по объективным причинам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</w:p>
    <w:p w:rsidR="0090003E" w:rsidRPr="0090003E" w:rsidRDefault="0090003E" w:rsidP="0090003E">
      <w:pPr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3. Заявление направляется муниципальным служащим в комиссию  не позднее 30 апреля года, следующего за отчетным.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Заявление регистрируется в журнале 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по форме согласно приложению № 2 к настоящему Порядку.</w:t>
      </w:r>
    </w:p>
    <w:p w:rsidR="0090003E" w:rsidRPr="0090003E" w:rsidRDefault="0090003E" w:rsidP="0090003E">
      <w:pPr>
        <w:spacing w:after="0" w:line="240" w:lineRule="auto"/>
        <w:ind w:firstLine="660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5. Рассмотрение заявления осуществляется в порядке, установленном муниципальным нормативным актом, регламентирующим работу комиссии.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 1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к Порядку</w:t>
      </w: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подачи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муниципальным служащим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администрации Марьевского сельсовета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Сакмарского района Оренбургской области 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заявления о невозможности по объективным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причинам представить сведения о доходах,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об имуществе и обязательствах имущественного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характера своих супруги (супруга) и (или)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несовершеннолетних </w:t>
      </w:r>
      <w:r w:rsidRPr="0090003E">
        <w:rPr>
          <w:rFonts w:ascii="Times New Roman" w:eastAsia="Microsoft Sans Serif" w:hAnsi="Times New Roman" w:cs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Pr="0090003E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  <w:t>детей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В комиссию по соблюдению требований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к служебному поведению муниципальных служащих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 xml:space="preserve"> и урегулированию конфликта интересов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в администрации муниципального образования Марьевский сельсовет Сакмарского района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от__________________________________________________________</w:t>
      </w:r>
    </w:p>
    <w:p w:rsidR="0090003E" w:rsidRPr="0090003E" w:rsidRDefault="0090003E" w:rsidP="0090003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  <w:t>(Ф.И.О. муниципального служащего)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</w:t>
      </w:r>
    </w:p>
    <w:p w:rsidR="0090003E" w:rsidRPr="0090003E" w:rsidRDefault="0090003E" w:rsidP="0090003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  <w:t xml:space="preserve">                               (замещаемая должность муниципальной службы)</w:t>
      </w:r>
    </w:p>
    <w:p w:rsidR="0090003E" w:rsidRPr="0090003E" w:rsidRDefault="0090003E" w:rsidP="009000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ЗАЯВЛЕНИЕ</w:t>
      </w:r>
    </w:p>
    <w:p w:rsidR="0090003E" w:rsidRPr="0090003E" w:rsidRDefault="0090003E" w:rsidP="0090003E">
      <w:pPr>
        <w:tabs>
          <w:tab w:val="left" w:leader="underscore" w:pos="0"/>
          <w:tab w:val="left" w:leader="underscore" w:pos="974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tabs>
          <w:tab w:val="left" w:leader="underscore" w:pos="0"/>
          <w:tab w:val="left" w:leader="underscore" w:pos="974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На основании федеральных законов от 25.12.2008 № 273-ФЗ «О противодействии коррупции», от 02.03.2007 № 25-ФЗ «О муниципальной службе в Российской Федерации», законов Оренбургской области от 10.10.2007 № 1611/339-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val="en-US" w:eastAsia="ru-RU"/>
        </w:rPr>
        <w:t>IV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-ОЗ «О муниципальной службе в Оренбургской области», от 09.11.2009                            № 3218/734-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val="en-US" w:eastAsia="ru-RU"/>
        </w:rPr>
        <w:t>IV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-ОЗ «</w:t>
      </w:r>
      <w:r w:rsidRPr="0090003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характера», </w:t>
      </w: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сообщаю, что не имею возможности представить в соответствующую службу (соответствующему специалисту) администрации Марьевского сельсовета Сакмарского района (самостоятельного структурного подразделения администрации Марьевского сельсовета Сакмарского района) сведения о доходах, об имуществе и обязательствах имущественного характера своих супруги (супруга) и (или) несовершеннолетних детей (нужное подчеркнуть)</w:t>
      </w:r>
    </w:p>
    <w:p w:rsidR="0090003E" w:rsidRPr="0090003E" w:rsidRDefault="0090003E" w:rsidP="0090003E">
      <w:pPr>
        <w:tabs>
          <w:tab w:val="left" w:leader="underscore" w:pos="1863"/>
          <w:tab w:val="left" w:leader="underscore" w:pos="974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</w:t>
      </w:r>
    </w:p>
    <w:p w:rsidR="0090003E" w:rsidRPr="0090003E" w:rsidRDefault="0090003E" w:rsidP="0090003E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  <w:t>(Ф.И.О. супруги (супруга) и (или) несовершеннолетних детей)</w:t>
      </w:r>
    </w:p>
    <w:p w:rsidR="0090003E" w:rsidRPr="0090003E" w:rsidRDefault="0090003E" w:rsidP="0090003E">
      <w:pPr>
        <w:tabs>
          <w:tab w:val="left" w:leader="underscore" w:pos="1863"/>
          <w:tab w:val="left" w:leader="underscore" w:pos="974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</w:t>
      </w:r>
    </w:p>
    <w:p w:rsidR="0090003E" w:rsidRPr="0090003E" w:rsidRDefault="0090003E" w:rsidP="0090003E">
      <w:pPr>
        <w:tabs>
          <w:tab w:val="left" w:leader="underscore" w:pos="3418"/>
          <w:tab w:val="left" w:leader="underscore" w:pos="687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за период с 1 января 20____года по 31 декабря 20_____года,</w:t>
      </w:r>
    </w:p>
    <w:p w:rsidR="0090003E" w:rsidRPr="0090003E" w:rsidRDefault="0090003E" w:rsidP="0090003E">
      <w:pPr>
        <w:tabs>
          <w:tab w:val="left" w:leader="underscore" w:pos="3418"/>
          <w:tab w:val="left" w:leader="underscore" w:pos="687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проживающ</w:t>
      </w:r>
      <w:proofErr w:type="spellEnd"/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 по адресу:___________________________________________</w:t>
      </w:r>
    </w:p>
    <w:p w:rsidR="0090003E" w:rsidRPr="0090003E" w:rsidRDefault="0090003E" w:rsidP="0090003E">
      <w:pPr>
        <w:tabs>
          <w:tab w:val="left" w:leader="underscore" w:pos="3418"/>
          <w:tab w:val="left" w:leader="underscore" w:pos="687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________________________________________________________________,</w:t>
      </w:r>
    </w:p>
    <w:p w:rsidR="0090003E" w:rsidRPr="0090003E" w:rsidRDefault="0090003E" w:rsidP="009000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по следующим объективным причинам:__________________________</w:t>
      </w:r>
    </w:p>
    <w:p w:rsidR="0090003E" w:rsidRPr="0090003E" w:rsidRDefault="0090003E" w:rsidP="009000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</w:t>
      </w:r>
    </w:p>
    <w:p w:rsidR="0090003E" w:rsidRPr="0090003E" w:rsidRDefault="0090003E" w:rsidP="009000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</w:t>
      </w:r>
    </w:p>
    <w:p w:rsidR="0090003E" w:rsidRPr="0090003E" w:rsidRDefault="0090003E" w:rsidP="009000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</w:pPr>
      <w:r w:rsidRPr="0090003E"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(или) несовершеннолетних детей).</w:t>
      </w:r>
    </w:p>
    <w:p w:rsidR="0090003E" w:rsidRPr="0090003E" w:rsidRDefault="0090003E" w:rsidP="009000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меры:______________________________________________________________</w:t>
      </w:r>
    </w:p>
    <w:p w:rsidR="0090003E" w:rsidRPr="0090003E" w:rsidRDefault="0090003E" w:rsidP="0090003E">
      <w:pPr>
        <w:spacing w:after="0" w:line="240" w:lineRule="auto"/>
        <w:jc w:val="both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___________________________________________________________________</w:t>
      </w:r>
    </w:p>
    <w:p w:rsidR="0090003E" w:rsidRPr="0090003E" w:rsidRDefault="0090003E" w:rsidP="0090003E">
      <w:pPr>
        <w:spacing w:after="0" w:line="240" w:lineRule="auto"/>
        <w:jc w:val="both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___________________________________________________________________</w:t>
      </w:r>
    </w:p>
    <w:p w:rsidR="0090003E" w:rsidRPr="0090003E" w:rsidRDefault="0090003E" w:rsidP="0090003E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spacing w:val="10"/>
          <w:sz w:val="20"/>
          <w:szCs w:val="20"/>
          <w:lang w:eastAsia="ru-RU"/>
        </w:rPr>
      </w:pPr>
      <w:r w:rsidRPr="0090003E">
        <w:rPr>
          <w:rFonts w:ascii="Times New Roman" w:eastAsia="Microsoft Sans Serif" w:hAnsi="Times New Roman" w:cs="Times New Roman"/>
          <w:spacing w:val="10"/>
          <w:sz w:val="20"/>
          <w:szCs w:val="20"/>
          <w:lang w:eastAsia="ru-RU"/>
        </w:rPr>
        <w:t>(излагаются предпринятые меры)</w:t>
      </w:r>
    </w:p>
    <w:p w:rsidR="0090003E" w:rsidRPr="0090003E" w:rsidRDefault="0090003E" w:rsidP="0090003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К заявлению прилагаются следующие подтверждающие документы:</w:t>
      </w:r>
    </w:p>
    <w:p w:rsidR="0090003E" w:rsidRPr="0090003E" w:rsidRDefault="0090003E" w:rsidP="009000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noProof/>
          <w:spacing w:val="10"/>
          <w:sz w:val="24"/>
          <w:szCs w:val="24"/>
          <w:lang w:eastAsia="ru-RU"/>
        </w:rPr>
        <w:t>1.__________________________________________________________</w:t>
      </w:r>
    </w:p>
    <w:p w:rsidR="0090003E" w:rsidRPr="0090003E" w:rsidRDefault="0090003E" w:rsidP="009000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noProof/>
          <w:spacing w:val="10"/>
          <w:sz w:val="24"/>
          <w:szCs w:val="24"/>
          <w:lang w:eastAsia="ru-RU"/>
        </w:rPr>
        <w:t>2.__________________________________________________________</w:t>
      </w:r>
    </w:p>
    <w:p w:rsidR="0090003E" w:rsidRPr="0090003E" w:rsidRDefault="0090003E" w:rsidP="009000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sz w:val="24"/>
          <w:szCs w:val="24"/>
          <w:lang w:eastAsia="ru-RU"/>
        </w:rPr>
      </w:pPr>
    </w:p>
    <w:p w:rsidR="0090003E" w:rsidRPr="0090003E" w:rsidRDefault="0090003E" w:rsidP="0090003E">
      <w:pPr>
        <w:keepNext/>
        <w:keepLines/>
        <w:tabs>
          <w:tab w:val="left" w:leader="underscore" w:pos="1278"/>
          <w:tab w:val="left" w:leader="underscore" w:pos="2934"/>
          <w:tab w:val="left" w:leader="underscore" w:pos="3610"/>
          <w:tab w:val="left" w:pos="5679"/>
          <w:tab w:val="left" w:leader="underscore" w:pos="5804"/>
          <w:tab w:val="left" w:leader="underscore" w:pos="8218"/>
          <w:tab w:val="left" w:leader="underscore" w:pos="8770"/>
        </w:tabs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«_____»__________20_____года _________________________________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90003E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                                                                 (подпись)</w:t>
      </w:r>
      <w:r w:rsidRPr="0090003E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 xml:space="preserve">             (Ф.И.О.)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к Порядку</w:t>
      </w: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подачи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муниципальным служащим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администрации Марьевского сельсовета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Сакмарского района Оренбургской области 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заявления о невозможности по объективным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причинам представить сведения о доходах, 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об имуществе и обязательствах имущественного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характера своих супруги (супруга) и (или)</w:t>
      </w:r>
    </w:p>
    <w:p w:rsidR="0090003E" w:rsidRPr="0090003E" w:rsidRDefault="0090003E" w:rsidP="0090003E">
      <w:pPr>
        <w:spacing w:after="0" w:line="240" w:lineRule="auto"/>
        <w:jc w:val="right"/>
        <w:rPr>
          <w:rFonts w:ascii="Times New Roman" w:eastAsia="Microsoft Sans Serif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90003E">
        <w:rPr>
          <w:rFonts w:ascii="Times New Roman" w:eastAsia="Microsoft Sans Serif" w:hAnsi="Times New Roman" w:cs="Times New Roman"/>
          <w:bCs/>
          <w:i/>
          <w:color w:val="000000"/>
          <w:spacing w:val="10"/>
          <w:sz w:val="24"/>
          <w:szCs w:val="24"/>
          <w:lang w:eastAsia="ru-RU"/>
        </w:rPr>
        <w:t xml:space="preserve"> </w:t>
      </w:r>
      <w:r w:rsidRPr="009000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несовершеннолетних  детей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559"/>
        <w:gridCol w:w="1561"/>
        <w:gridCol w:w="1649"/>
        <w:gridCol w:w="1575"/>
      </w:tblGrid>
      <w:tr w:rsidR="0090003E" w:rsidRPr="0090003E" w:rsidTr="002F1891">
        <w:tc>
          <w:tcPr>
            <w:tcW w:w="283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7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служащего, направившего заявление</w:t>
            </w:r>
          </w:p>
        </w:tc>
        <w:tc>
          <w:tcPr>
            <w:tcW w:w="848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777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регистрации заявления</w:t>
            </w:r>
          </w:p>
        </w:tc>
        <w:tc>
          <w:tcPr>
            <w:tcW w:w="778" w:type="pct"/>
          </w:tcPr>
          <w:p w:rsidR="0090003E" w:rsidRPr="0090003E" w:rsidRDefault="0090003E" w:rsidP="0090003E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90003E">
              <w:rPr>
                <w:rFonts w:ascii="Times New Roman" w:eastAsia="Microsoft Sans Serif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Дата рассмотрения заявления комиссией </w:t>
            </w:r>
          </w:p>
        </w:tc>
        <w:tc>
          <w:tcPr>
            <w:tcW w:w="822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решения, принятого по результатам рассмотрения заявления</w:t>
            </w:r>
          </w:p>
        </w:tc>
        <w:tc>
          <w:tcPr>
            <w:tcW w:w="785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Отметка об ознакомлении </w:t>
            </w:r>
            <w:proofErr w:type="spellStart"/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9000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служащего, направившего заявление, с решением комиссии </w:t>
            </w:r>
          </w:p>
        </w:tc>
      </w:tr>
      <w:tr w:rsidR="0090003E" w:rsidRPr="0090003E" w:rsidTr="002F1891">
        <w:trPr>
          <w:trHeight w:val="263"/>
        </w:trPr>
        <w:tc>
          <w:tcPr>
            <w:tcW w:w="283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0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0003E" w:rsidRPr="0090003E" w:rsidTr="002F1891">
        <w:tc>
          <w:tcPr>
            <w:tcW w:w="283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03E" w:rsidRPr="0090003E" w:rsidTr="002F1891">
        <w:tc>
          <w:tcPr>
            <w:tcW w:w="283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</w:tcPr>
          <w:p w:rsidR="0090003E" w:rsidRPr="0090003E" w:rsidRDefault="0090003E" w:rsidP="00900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3E" w:rsidRPr="0090003E" w:rsidRDefault="0090003E" w:rsidP="009000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0"/>
    <w:rsid w:val="00394A2E"/>
    <w:rsid w:val="00684100"/>
    <w:rsid w:val="0090003E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8634</Characters>
  <Application>Microsoft Office Word</Application>
  <DocSecurity>0</DocSecurity>
  <Lines>71</Lines>
  <Paragraphs>20</Paragraphs>
  <ScaleCrop>false</ScaleCrop>
  <Company>Администрация МО Марьевский сельсовет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2018-07-24T11:01:00Z</dcterms:created>
  <dcterms:modified xsi:type="dcterms:W3CDTF">2018-07-24T11:01:00Z</dcterms:modified>
</cp:coreProperties>
</file>