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E46BD" w:rsidRPr="004E46BD" w:rsidRDefault="004E46BD" w:rsidP="004E46BD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Марьевский сельсовет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Сакмарского района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Оренбургской области                                                 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  третьего созыва                                                       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РЕШЕНИЕ №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от 23 декабря 2016 года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   с. Марьевка</w:t>
      </w:r>
    </w:p>
    <w:p w:rsidR="00CC406D" w:rsidRDefault="00CC406D" w:rsidP="00CC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BD" w:rsidRDefault="008D5BC3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>О</w:t>
      </w:r>
      <w:r w:rsidR="000E6C88" w:rsidRPr="004E46BD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</w:t>
      </w:r>
      <w:r w:rsidR="00320692" w:rsidRPr="004E46BD">
        <w:rPr>
          <w:rFonts w:ascii="Times New Roman" w:hAnsi="Times New Roman" w:cs="Times New Roman"/>
          <w:bCs/>
          <w:sz w:val="28"/>
          <w:szCs w:val="28"/>
        </w:rPr>
        <w:t xml:space="preserve">ешение Совета депутатов </w:t>
      </w:r>
    </w:p>
    <w:p w:rsidR="004E46BD" w:rsidRDefault="00320692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6BD">
        <w:rPr>
          <w:rFonts w:ascii="Times New Roman" w:hAnsi="Times New Roman" w:cs="Times New Roman"/>
          <w:bCs/>
          <w:sz w:val="28"/>
          <w:szCs w:val="28"/>
        </w:rPr>
        <w:t xml:space="preserve">Марьевский </w:t>
      </w:r>
      <w:r w:rsidR="000B4ACD" w:rsidRPr="004E46BD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5675A" w:rsidRPr="004E46BD" w:rsidRDefault="000B4ACD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>Сакмарск</w:t>
      </w:r>
      <w:r w:rsidRPr="004E46BD">
        <w:rPr>
          <w:rFonts w:ascii="Times New Roman" w:hAnsi="Times New Roman" w:cs="Times New Roman"/>
          <w:bCs/>
          <w:sz w:val="28"/>
          <w:szCs w:val="28"/>
        </w:rPr>
        <w:t>ого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4E46BD">
        <w:rPr>
          <w:rFonts w:ascii="Times New Roman" w:hAnsi="Times New Roman" w:cs="Times New Roman"/>
          <w:bCs/>
          <w:sz w:val="28"/>
          <w:szCs w:val="28"/>
        </w:rPr>
        <w:t xml:space="preserve">а Оренбургской области от </w:t>
      </w:r>
      <w:r w:rsidR="004E46BD">
        <w:rPr>
          <w:rFonts w:ascii="Times New Roman" w:hAnsi="Times New Roman" w:cs="Times New Roman"/>
          <w:bCs/>
          <w:sz w:val="28"/>
          <w:szCs w:val="28"/>
        </w:rPr>
        <w:t>19 декабря</w:t>
      </w:r>
      <w:r w:rsidR="00645631">
        <w:rPr>
          <w:rFonts w:ascii="Times New Roman" w:hAnsi="Times New Roman" w:cs="Times New Roman"/>
          <w:bCs/>
          <w:sz w:val="28"/>
          <w:szCs w:val="28"/>
        </w:rPr>
        <w:t xml:space="preserve"> 2014 года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E46BD">
        <w:rPr>
          <w:rFonts w:ascii="Times New Roman" w:hAnsi="Times New Roman" w:cs="Times New Roman"/>
          <w:bCs/>
          <w:sz w:val="28"/>
          <w:szCs w:val="28"/>
        </w:rPr>
        <w:t>147</w:t>
      </w:r>
      <w:r w:rsidR="008D5BC3" w:rsidRPr="004E46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BC3" w:rsidRPr="004E46BD" w:rsidRDefault="0085675A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8D5BC3" w:rsidRPr="004E46BD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C4152E" w:rsidRPr="004E46B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</w:t>
      </w:r>
    </w:p>
    <w:p w:rsidR="008D5BC3" w:rsidRPr="004E46BD" w:rsidRDefault="008D5BC3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4152E" w:rsidRPr="004E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6BD">
        <w:rPr>
          <w:rFonts w:ascii="Times New Roman" w:hAnsi="Times New Roman" w:cs="Times New Roman"/>
          <w:bCs/>
          <w:sz w:val="28"/>
          <w:szCs w:val="28"/>
        </w:rPr>
        <w:t xml:space="preserve">Марьевский </w:t>
      </w:r>
      <w:r w:rsidR="000B4ACD" w:rsidRPr="004E46BD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D5BC3" w:rsidRPr="004E46BD" w:rsidRDefault="008D5BC3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>Сакмарского района Оренбургской области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406D" w:rsidRPr="00C4152E" w:rsidRDefault="00CC406D" w:rsidP="00C41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06D" w:rsidRPr="00C4152E" w:rsidRDefault="00050509" w:rsidP="00427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BE6">
        <w:rPr>
          <w:rFonts w:ascii="Times New Roman" w:hAnsi="Times New Roman" w:cs="Times New Roman"/>
          <w:sz w:val="28"/>
          <w:szCs w:val="28"/>
        </w:rPr>
        <w:t xml:space="preserve">На основании, </w:t>
      </w:r>
      <w:hyperlink r:id="rId6" w:history="1">
        <w:r w:rsidRPr="009E5BE6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9E5BE6">
        <w:rPr>
          <w:rFonts w:ascii="Times New Roman" w:hAnsi="Times New Roman" w:cs="Times New Roman"/>
          <w:sz w:val="28"/>
          <w:szCs w:val="28"/>
        </w:rPr>
        <w:t>2</w:t>
      </w:r>
      <w:r w:rsidRPr="009E5BE6">
        <w:rPr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7" w:history="1">
        <w:r w:rsidRPr="009E5BE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9E5BE6">
        <w:rPr>
          <w:rFonts w:ascii="Times New Roman" w:hAnsi="Times New Roman" w:cs="Times New Roman"/>
          <w:sz w:val="28"/>
          <w:szCs w:val="28"/>
        </w:rPr>
        <w:t>14 Фед</w:t>
      </w:r>
      <w:r w:rsidR="00877513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9E5BE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77513">
        <w:rPr>
          <w:rFonts w:ascii="Times New Roman" w:hAnsi="Times New Roman" w:cs="Times New Roman"/>
          <w:sz w:val="28"/>
          <w:szCs w:val="28"/>
        </w:rPr>
        <w:t>«</w:t>
      </w:r>
      <w:r w:rsidRPr="009E5B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7513">
        <w:rPr>
          <w:rFonts w:ascii="Times New Roman" w:hAnsi="Times New Roman" w:cs="Times New Roman"/>
          <w:sz w:val="28"/>
          <w:szCs w:val="28"/>
        </w:rPr>
        <w:t>»</w:t>
      </w:r>
      <w:r w:rsidRPr="009E5BE6">
        <w:rPr>
          <w:rFonts w:ascii="Times New Roman" w:hAnsi="Times New Roman" w:cs="Times New Roman"/>
          <w:sz w:val="28"/>
          <w:szCs w:val="28"/>
        </w:rPr>
        <w:t xml:space="preserve">,  </w:t>
      </w:r>
      <w:r w:rsidR="009E5BE6">
        <w:rPr>
          <w:rFonts w:ascii="Times New Roman" w:hAnsi="Times New Roman" w:cs="Times New Roman"/>
          <w:sz w:val="28"/>
          <w:szCs w:val="28"/>
        </w:rPr>
        <w:t>заключения о результатах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9E5BE6">
        <w:rPr>
          <w:rFonts w:ascii="Times New Roman" w:hAnsi="Times New Roman" w:cs="Times New Roman"/>
          <w:sz w:val="28"/>
          <w:szCs w:val="28"/>
        </w:rPr>
        <w:t>по</w:t>
      </w:r>
      <w:r w:rsidRPr="009E5BE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E5BE6">
        <w:rPr>
          <w:rFonts w:ascii="Times New Roman" w:hAnsi="Times New Roman" w:cs="Times New Roman"/>
          <w:sz w:val="28"/>
          <w:szCs w:val="28"/>
        </w:rPr>
        <w:t>ю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проекта внесении изменений в </w:t>
      </w:r>
      <w:r w:rsidR="009E5BE6">
        <w:rPr>
          <w:rFonts w:ascii="Times New Roman" w:hAnsi="Times New Roman" w:cs="Times New Roman"/>
          <w:sz w:val="28"/>
          <w:szCs w:val="28"/>
        </w:rPr>
        <w:t>П</w:t>
      </w:r>
      <w:r w:rsidRPr="009E5BE6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4E46BD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Pr="009E5BE6">
        <w:rPr>
          <w:rFonts w:ascii="Times New Roman" w:hAnsi="Times New Roman" w:cs="Times New Roman"/>
          <w:sz w:val="28"/>
          <w:szCs w:val="28"/>
        </w:rPr>
        <w:t xml:space="preserve"> Сакмарского района Оренбу</w:t>
      </w:r>
      <w:r w:rsidR="009E5BE6">
        <w:rPr>
          <w:rFonts w:ascii="Times New Roman" w:hAnsi="Times New Roman" w:cs="Times New Roman"/>
          <w:sz w:val="28"/>
          <w:szCs w:val="28"/>
        </w:rPr>
        <w:t>ргской области,</w:t>
      </w:r>
      <w:r w:rsidRPr="009E5BE6">
        <w:rPr>
          <w:rFonts w:ascii="Times New Roman" w:hAnsi="Times New Roman" w:cs="Times New Roman"/>
          <w:sz w:val="28"/>
          <w:szCs w:val="28"/>
        </w:rPr>
        <w:t xml:space="preserve"> </w:t>
      </w:r>
      <w:r w:rsidR="009E5BE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муниципального образования </w:t>
      </w:r>
      <w:r w:rsidR="004E46BD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85675A" w:rsidRPr="009E5BE6">
        <w:rPr>
          <w:rFonts w:ascii="Times New Roman" w:hAnsi="Times New Roman" w:cs="Times New Roman"/>
          <w:sz w:val="28"/>
          <w:szCs w:val="28"/>
        </w:rPr>
        <w:t xml:space="preserve"> Сакмарского района Оренбу</w:t>
      </w:r>
      <w:r w:rsidR="0085675A">
        <w:rPr>
          <w:rFonts w:ascii="Times New Roman" w:hAnsi="Times New Roman" w:cs="Times New Roman"/>
          <w:sz w:val="28"/>
          <w:szCs w:val="28"/>
        </w:rPr>
        <w:t>ргской области</w:t>
      </w:r>
      <w:r w:rsidR="004272B6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 xml:space="preserve">от </w:t>
      </w:r>
      <w:r w:rsidR="0040152F">
        <w:rPr>
          <w:rFonts w:ascii="Times New Roman" w:hAnsi="Times New Roman" w:cs="Times New Roman"/>
          <w:sz w:val="28"/>
          <w:szCs w:val="28"/>
        </w:rPr>
        <w:t>26.10.2016</w:t>
      </w:r>
      <w:r w:rsidR="004272B6">
        <w:rPr>
          <w:rFonts w:ascii="Times New Roman" w:hAnsi="Times New Roman" w:cs="Times New Roman"/>
          <w:sz w:val="28"/>
          <w:szCs w:val="28"/>
        </w:rPr>
        <w:t xml:space="preserve"> № </w:t>
      </w:r>
      <w:r w:rsidR="0040152F">
        <w:rPr>
          <w:rFonts w:ascii="Times New Roman" w:hAnsi="Times New Roman" w:cs="Times New Roman"/>
          <w:sz w:val="28"/>
          <w:szCs w:val="28"/>
        </w:rPr>
        <w:t>34</w:t>
      </w:r>
      <w:r w:rsidRPr="009E5BE6">
        <w:rPr>
          <w:rFonts w:ascii="Times New Roman" w:hAnsi="Times New Roman" w:cs="Times New Roman"/>
          <w:sz w:val="28"/>
          <w:szCs w:val="28"/>
        </w:rPr>
        <w:t>,</w:t>
      </w:r>
      <w:r w:rsidR="000B4ACD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272B6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645631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0B4AC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272B6">
        <w:rPr>
          <w:rFonts w:ascii="Times New Roman" w:hAnsi="Times New Roman" w:cs="Times New Roman"/>
          <w:sz w:val="28"/>
          <w:szCs w:val="28"/>
        </w:rPr>
        <w:t>Сакмарск</w:t>
      </w:r>
      <w:r w:rsidR="000B4ACD">
        <w:rPr>
          <w:rFonts w:ascii="Times New Roman" w:hAnsi="Times New Roman" w:cs="Times New Roman"/>
          <w:sz w:val="28"/>
          <w:szCs w:val="28"/>
        </w:rPr>
        <w:t>ого</w:t>
      </w:r>
      <w:r w:rsidR="004272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ACD">
        <w:rPr>
          <w:rFonts w:ascii="Times New Roman" w:hAnsi="Times New Roman" w:cs="Times New Roman"/>
          <w:sz w:val="28"/>
          <w:szCs w:val="28"/>
        </w:rPr>
        <w:t>а</w:t>
      </w:r>
      <w:r w:rsidR="004272B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E5BE6">
        <w:rPr>
          <w:rFonts w:ascii="Times New Roman" w:hAnsi="Times New Roman" w:cs="Times New Roman"/>
          <w:sz w:val="28"/>
          <w:szCs w:val="28"/>
        </w:rPr>
        <w:t>, Совет депутатов</w:t>
      </w:r>
      <w:r w:rsidR="004272B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C406D" w:rsidRPr="00C4152E">
        <w:rPr>
          <w:rFonts w:ascii="Times New Roman" w:hAnsi="Times New Roman" w:cs="Times New Roman"/>
          <w:sz w:val="28"/>
          <w:szCs w:val="28"/>
        </w:rPr>
        <w:t>:</w:t>
      </w:r>
    </w:p>
    <w:p w:rsidR="00CC406D" w:rsidRPr="00A8707D" w:rsidRDefault="00A8707D" w:rsidP="00A8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406D" w:rsidRPr="00C415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образования </w:t>
      </w:r>
      <w:r w:rsidR="00645631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0B4ACD" w:rsidRPr="00A8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ACD">
        <w:rPr>
          <w:rFonts w:ascii="Times New Roman" w:hAnsi="Times New Roman" w:cs="Times New Roman"/>
          <w:bCs/>
          <w:sz w:val="28"/>
          <w:szCs w:val="28"/>
        </w:rPr>
        <w:t>Сакмарского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B4ACD">
        <w:rPr>
          <w:rFonts w:ascii="Times New Roman" w:hAnsi="Times New Roman" w:cs="Times New Roman"/>
          <w:bCs/>
          <w:sz w:val="28"/>
          <w:szCs w:val="28"/>
        </w:rPr>
        <w:t>а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 от </w:t>
      </w:r>
      <w:r w:rsidR="00645631">
        <w:rPr>
          <w:rFonts w:ascii="Times New Roman" w:hAnsi="Times New Roman" w:cs="Times New Roman"/>
          <w:bCs/>
          <w:sz w:val="28"/>
          <w:szCs w:val="28"/>
        </w:rPr>
        <w:t>19 декабря 2014года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45631">
        <w:rPr>
          <w:rFonts w:ascii="Times New Roman" w:hAnsi="Times New Roman" w:cs="Times New Roman"/>
          <w:bCs/>
          <w:sz w:val="28"/>
          <w:szCs w:val="28"/>
        </w:rPr>
        <w:t>147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A8707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45631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0B4ACD" w:rsidRPr="00A8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07D">
        <w:rPr>
          <w:rFonts w:ascii="Times New Roman" w:hAnsi="Times New Roman" w:cs="Times New Roman"/>
          <w:bCs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C406D" w:rsidRPr="00C4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406D" w:rsidRPr="00A032EE" w:rsidRDefault="00A8707D" w:rsidP="00A0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C406D" w:rsidRPr="00C4152E">
        <w:rPr>
          <w:rFonts w:ascii="Times New Roman" w:hAnsi="Times New Roman" w:cs="Times New Roman"/>
          <w:sz w:val="28"/>
          <w:szCs w:val="28"/>
        </w:rPr>
        <w:t xml:space="preserve">. </w:t>
      </w:r>
      <w:r w:rsidR="00372085">
        <w:rPr>
          <w:rFonts w:ascii="Times New Roman" w:hAnsi="Times New Roman" w:cs="Times New Roman"/>
          <w:sz w:val="28"/>
          <w:szCs w:val="28"/>
        </w:rPr>
        <w:t>«Раздел 1</w:t>
      </w:r>
      <w:r w:rsidR="006D2F65">
        <w:rPr>
          <w:rFonts w:ascii="Times New Roman" w:hAnsi="Times New Roman" w:cs="Times New Roman"/>
          <w:sz w:val="28"/>
          <w:szCs w:val="28"/>
        </w:rPr>
        <w:t>3</w:t>
      </w:r>
      <w:r w:rsidR="00372085">
        <w:rPr>
          <w:rFonts w:ascii="Times New Roman" w:hAnsi="Times New Roman" w:cs="Times New Roman"/>
          <w:sz w:val="28"/>
          <w:szCs w:val="28"/>
        </w:rPr>
        <w:t>. Градостроительные регламенты о видах использования территории» и « Раздел 1</w:t>
      </w:r>
      <w:r w:rsidR="006D2F65">
        <w:rPr>
          <w:rFonts w:ascii="Times New Roman" w:hAnsi="Times New Roman" w:cs="Times New Roman"/>
          <w:sz w:val="28"/>
          <w:szCs w:val="28"/>
        </w:rPr>
        <w:t>4</w:t>
      </w:r>
      <w:r w:rsidR="00372085">
        <w:rPr>
          <w:rFonts w:ascii="Times New Roman" w:hAnsi="Times New Roman" w:cs="Times New Roman"/>
          <w:sz w:val="28"/>
          <w:szCs w:val="28"/>
        </w:rPr>
        <w:t>. Дополнительные градостроительные регламенты в зонах с особыми условиями использования» Части</w:t>
      </w:r>
      <w:r w:rsidR="00372085" w:rsidRPr="00372085">
        <w:rPr>
          <w:rFonts w:ascii="Times New Roman" w:hAnsi="Times New Roman" w:cs="Times New Roman"/>
          <w:sz w:val="28"/>
          <w:szCs w:val="28"/>
        </w:rPr>
        <w:t xml:space="preserve"> </w:t>
      </w:r>
      <w:r w:rsidR="003720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2085">
        <w:rPr>
          <w:rFonts w:ascii="Times New Roman" w:hAnsi="Times New Roman" w:cs="Times New Roman"/>
          <w:sz w:val="28"/>
          <w:szCs w:val="28"/>
        </w:rPr>
        <w:t xml:space="preserve">. </w:t>
      </w:r>
      <w:r w:rsidR="00A471CA">
        <w:rPr>
          <w:rFonts w:ascii="Times New Roman" w:hAnsi="Times New Roman" w:cs="Times New Roman"/>
          <w:sz w:val="28"/>
          <w:szCs w:val="28"/>
        </w:rPr>
        <w:t>«</w:t>
      </w:r>
      <w:r w:rsidR="00372085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A471CA">
        <w:rPr>
          <w:rFonts w:ascii="Times New Roman" w:hAnsi="Times New Roman" w:cs="Times New Roman"/>
          <w:sz w:val="28"/>
          <w:szCs w:val="28"/>
        </w:rPr>
        <w:t>»</w:t>
      </w:r>
      <w:r w:rsidR="0037208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</w:t>
      </w:r>
      <w:r w:rsidR="00645631">
        <w:rPr>
          <w:rFonts w:ascii="Times New Roman" w:hAnsi="Times New Roman" w:cs="Times New Roman"/>
          <w:sz w:val="28"/>
          <w:szCs w:val="28"/>
        </w:rPr>
        <w:t>Марьевский</w:t>
      </w:r>
      <w:r w:rsidR="00372085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и</w:t>
      </w:r>
      <w:r w:rsidR="00A032EE">
        <w:rPr>
          <w:rFonts w:ascii="Times New Roman" w:hAnsi="Times New Roman" w:cs="Times New Roman"/>
          <w:sz w:val="28"/>
          <w:szCs w:val="28"/>
        </w:rPr>
        <w:t>зложить в редакции согласно приложения к настоящему решению.</w:t>
      </w:r>
    </w:p>
    <w:p w:rsidR="00D65847" w:rsidRPr="00C4152E" w:rsidRDefault="00A032EE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. </w:t>
      </w:r>
      <w:r w:rsidR="0040152F">
        <w:rPr>
          <w:rFonts w:ascii="Times New Roman" w:hAnsi="Times New Roman"/>
          <w:sz w:val="28"/>
          <w:szCs w:val="28"/>
        </w:rPr>
        <w:t>Контроль за исполнением решения оставляю за собой</w:t>
      </w:r>
    </w:p>
    <w:p w:rsidR="00D65847" w:rsidRDefault="00877513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847" w:rsidRPr="00C4152E">
        <w:rPr>
          <w:rFonts w:ascii="Times New Roman" w:hAnsi="Times New Roman" w:cs="Times New Roman"/>
          <w:sz w:val="28"/>
          <w:szCs w:val="28"/>
        </w:rPr>
        <w:t>.</w:t>
      </w:r>
      <w:r w:rsidR="00C35DAC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F51C6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65847" w:rsidRPr="00C4152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F51C67" w:rsidRPr="00F51C67" w:rsidRDefault="00F51C67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BC0" w:rsidRDefault="00F51C67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6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0152F">
        <w:rPr>
          <w:rFonts w:ascii="Times New Roman" w:hAnsi="Times New Roman" w:cs="Times New Roman"/>
          <w:sz w:val="28"/>
          <w:szCs w:val="28"/>
        </w:rPr>
        <w:t xml:space="preserve">                                              С.А.Руднев</w:t>
      </w:r>
    </w:p>
    <w:p w:rsidR="0040152F" w:rsidRDefault="0040152F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152F" w:rsidRDefault="0040152F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152F" w:rsidRDefault="0040152F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71CA" w:rsidRDefault="00A471CA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2F65" w:rsidRPr="009B1858" w:rsidRDefault="006D2F65" w:rsidP="006D2F65">
      <w:pPr>
        <w:pStyle w:val="1f7"/>
        <w:jc w:val="right"/>
        <w:rPr>
          <w:b w:val="0"/>
          <w:i w:val="0"/>
          <w:kern w:val="28"/>
          <w:sz w:val="24"/>
          <w:szCs w:val="24"/>
        </w:rPr>
      </w:pPr>
      <w:bookmarkStart w:id="0" w:name="_Toc196878928"/>
      <w:bookmarkStart w:id="1" w:name="_Toc308438392"/>
      <w:r w:rsidRPr="009B1858">
        <w:rPr>
          <w:b w:val="0"/>
          <w:i w:val="0"/>
          <w:kern w:val="28"/>
          <w:sz w:val="24"/>
          <w:szCs w:val="24"/>
        </w:rPr>
        <w:lastRenderedPageBreak/>
        <w:t>Приложение к решению Совета депутатов</w:t>
      </w:r>
    </w:p>
    <w:p w:rsidR="006D2F65" w:rsidRDefault="006D2F65" w:rsidP="006D2F65">
      <w:pPr>
        <w:pStyle w:val="1f7"/>
        <w:jc w:val="right"/>
        <w:rPr>
          <w:kern w:val="28"/>
        </w:rPr>
      </w:pPr>
      <w:r w:rsidRPr="009B1858">
        <w:rPr>
          <w:b w:val="0"/>
          <w:i w:val="0"/>
          <w:kern w:val="28"/>
          <w:sz w:val="24"/>
          <w:szCs w:val="24"/>
        </w:rPr>
        <w:t xml:space="preserve">от </w:t>
      </w:r>
      <w:r w:rsidR="006523EF">
        <w:rPr>
          <w:b w:val="0"/>
          <w:i w:val="0"/>
          <w:kern w:val="28"/>
          <w:sz w:val="24"/>
          <w:szCs w:val="24"/>
        </w:rPr>
        <w:t xml:space="preserve">23.12.2016 </w:t>
      </w:r>
      <w:bookmarkStart w:id="2" w:name="_GoBack"/>
      <w:bookmarkEnd w:id="2"/>
      <w:r w:rsidRPr="009B1858">
        <w:rPr>
          <w:b w:val="0"/>
          <w:i w:val="0"/>
          <w:kern w:val="28"/>
          <w:sz w:val="24"/>
          <w:szCs w:val="24"/>
        </w:rPr>
        <w:t>№</w:t>
      </w:r>
      <w:r w:rsidR="006523EF">
        <w:rPr>
          <w:b w:val="0"/>
          <w:i w:val="0"/>
          <w:kern w:val="28"/>
          <w:sz w:val="24"/>
          <w:szCs w:val="24"/>
        </w:rPr>
        <w:t>50</w:t>
      </w:r>
      <w:r w:rsidRPr="009B1858">
        <w:rPr>
          <w:b w:val="0"/>
          <w:i w:val="0"/>
          <w:kern w:val="28"/>
          <w:sz w:val="24"/>
          <w:szCs w:val="24"/>
        </w:rPr>
        <w:t xml:space="preserve">                    </w:t>
      </w:r>
      <w:r w:rsidRPr="009B1858">
        <w:rPr>
          <w:b w:val="0"/>
          <w:i w:val="0"/>
          <w:kern w:val="28"/>
        </w:rPr>
        <w:t xml:space="preserve">                                                   </w:t>
      </w:r>
    </w:p>
    <w:p w:rsidR="006D2F65" w:rsidRPr="00350BA2" w:rsidRDefault="006D2F65" w:rsidP="006D2F65">
      <w:pPr>
        <w:pStyle w:val="1f7"/>
        <w:jc w:val="left"/>
        <w:rPr>
          <w:kern w:val="28"/>
        </w:rPr>
      </w:pPr>
      <w:r w:rsidRPr="00350BA2">
        <w:rPr>
          <w:kern w:val="28"/>
        </w:rPr>
        <w:t xml:space="preserve">Часть </w:t>
      </w:r>
      <w:r w:rsidRPr="00350BA2">
        <w:rPr>
          <w:kern w:val="28"/>
          <w:lang w:val="en-US"/>
        </w:rPr>
        <w:t>III</w:t>
      </w:r>
      <w:r w:rsidRPr="00350BA2">
        <w:rPr>
          <w:kern w:val="28"/>
        </w:rPr>
        <w:t>. Градостроительные регламенты.</w:t>
      </w:r>
      <w:bookmarkEnd w:id="0"/>
      <w:bookmarkEnd w:id="1"/>
    </w:p>
    <w:p w:rsidR="006D2F65" w:rsidRPr="00350BA2" w:rsidRDefault="006D2F65" w:rsidP="006D2F65">
      <w:pPr>
        <w:pStyle w:val="2f1"/>
      </w:pPr>
      <w:bookmarkStart w:id="3" w:name="_Toc196878929"/>
      <w:bookmarkStart w:id="4" w:name="_Toc168826907"/>
      <w:bookmarkStart w:id="5" w:name="_Toc308438393"/>
      <w:r w:rsidRPr="00350BA2">
        <w:t>РАЗДЕЛ 13. ГРАДОСТРОИТЕЛЬНЫЕ РЕГЛАМЕНТЫ О ВИДАХ ИСПОЛЬЗОВАНИЯ ТЕРРИТОРИИ</w:t>
      </w:r>
      <w:bookmarkEnd w:id="3"/>
      <w:bookmarkEnd w:id="4"/>
      <w:bookmarkEnd w:id="5"/>
    </w:p>
    <w:p w:rsidR="006D2F65" w:rsidRPr="00350BA2" w:rsidRDefault="006D2F65" w:rsidP="006D2F65">
      <w:pPr>
        <w:pStyle w:val="38"/>
      </w:pPr>
      <w:bookmarkStart w:id="6" w:name="_Toc196878930"/>
      <w:bookmarkStart w:id="7" w:name="_Toc168826908"/>
      <w:bookmarkStart w:id="8" w:name="_Toc308438394"/>
      <w:r w:rsidRPr="00350BA2">
        <w:t>Статья 13.1. Общие положения.</w:t>
      </w:r>
      <w:bookmarkEnd w:id="6"/>
      <w:bookmarkEnd w:id="7"/>
      <w:bookmarkEnd w:id="8"/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Решения по землепользованию и застройке принимаются в соответствии с генеральным планом развития 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Марьевский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</w:t>
      </w: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>, иной градостроительной документацией и на основе установленных настоящими Правилами градостроительных регламентов, которые действуют в пределах зон и распространяются в равной мере на все расположенные в одной и той же зоне земельные участки, иные объекты недвижимости и независимо от форм собственности.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Регламенты устанавливают разрешенные виды использования земельных участков и иных объектов недвижимости применительно к различным зонам, а также допустимые изменения объектов недвижимости при осуществлении градостроительной деятельности, на основе действующих нормативных документов, основными из которых являются: федеральные законодательные акты, постановления  Правительства РФ, постановления Главы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Правительства Оренбургской области</w:t>
      </w: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 и местной нормативной базы, требования  СНиПов, СанПиНов и т. д.</w:t>
      </w:r>
    </w:p>
    <w:p w:rsidR="006D2F65" w:rsidRPr="00350BA2" w:rsidRDefault="006D2F65" w:rsidP="006D2F65">
      <w:pPr>
        <w:pStyle w:val="38"/>
      </w:pPr>
      <w:bookmarkStart w:id="9" w:name="_Toc196878931"/>
      <w:bookmarkStart w:id="10" w:name="_Toc168826909"/>
      <w:bookmarkStart w:id="11" w:name="_Toc308438395"/>
      <w:r w:rsidRPr="00350BA2">
        <w:t>Статья 13.2. Перечень градостроительных регламентов и территориальных зон.</w:t>
      </w:r>
      <w:bookmarkEnd w:id="9"/>
      <w:bookmarkEnd w:id="10"/>
      <w:bookmarkEnd w:id="11"/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>Регламенты градостроительной деятельности в выделенных зонах представлены в табличной форме и включают перечень мероприятий и рекомендуемый вид  использования с элементами строительного зонирования (по застроечным показателям и некоторым параметрам строительных изменений) в соответствии со следующими основными требованиями: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0"/>
          <w:u w:val="single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u w:val="single"/>
          <w:lang w:eastAsia="ar-SA"/>
        </w:rPr>
        <w:t>Виды разрешенного использования, в том числе:</w:t>
      </w:r>
    </w:p>
    <w:p w:rsidR="006D2F65" w:rsidRPr="00350BA2" w:rsidRDefault="006D2F65" w:rsidP="009B1858">
      <w:pPr>
        <w:widowControl w:val="0"/>
        <w:numPr>
          <w:ilvl w:val="0"/>
          <w:numId w:val="50"/>
        </w:numPr>
        <w:tabs>
          <w:tab w:val="clear" w:pos="360"/>
          <w:tab w:val="left" w:pos="851"/>
        </w:tabs>
        <w:suppressAutoHyphens/>
        <w:spacing w:before="120" w:after="120" w:line="240" w:lineRule="auto"/>
        <w:ind w:left="0" w:firstLine="709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>основные виды разрешенного использования земельных участков и иных объектов недвижимости;</w:t>
      </w:r>
    </w:p>
    <w:p w:rsidR="006D2F65" w:rsidRPr="00350BA2" w:rsidRDefault="006D2F65" w:rsidP="009B1858">
      <w:pPr>
        <w:widowControl w:val="0"/>
        <w:numPr>
          <w:ilvl w:val="0"/>
          <w:numId w:val="50"/>
        </w:numPr>
        <w:tabs>
          <w:tab w:val="clear" w:pos="360"/>
          <w:tab w:val="left" w:pos="851"/>
        </w:tabs>
        <w:suppressAutoHyphens/>
        <w:spacing w:before="120" w:after="120" w:line="240" w:lineRule="auto"/>
        <w:ind w:left="0" w:firstLine="709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>вспомогательные виды разрешенного использования;</w:t>
      </w:r>
    </w:p>
    <w:p w:rsidR="006D2F65" w:rsidRPr="00350BA2" w:rsidRDefault="006D2F65" w:rsidP="009B1858">
      <w:pPr>
        <w:widowControl w:val="0"/>
        <w:numPr>
          <w:ilvl w:val="0"/>
          <w:numId w:val="50"/>
        </w:numPr>
        <w:tabs>
          <w:tab w:val="clear" w:pos="360"/>
          <w:tab w:val="left" w:pos="851"/>
        </w:tabs>
        <w:suppressAutoHyphens/>
        <w:spacing w:before="120" w:after="120" w:line="240" w:lineRule="auto"/>
        <w:ind w:left="0" w:firstLine="709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>условно разрешенные виды использования;</w:t>
      </w:r>
    </w:p>
    <w:p w:rsidR="006D2F65" w:rsidRPr="00350BA2" w:rsidRDefault="006D2F65" w:rsidP="006D2F6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0"/>
          <w:u w:val="single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u w:val="single"/>
          <w:lang w:eastAsia="ar-SA"/>
        </w:rPr>
        <w:t>Параметры разрешенного строительства, реконструкция объектов капитального строительства, в т.ч.:</w:t>
      </w:r>
    </w:p>
    <w:p w:rsidR="006D2F65" w:rsidRPr="00350BA2" w:rsidRDefault="006D2F65" w:rsidP="009B1858">
      <w:pPr>
        <w:widowControl w:val="0"/>
        <w:numPr>
          <w:ilvl w:val="0"/>
          <w:numId w:val="50"/>
        </w:numPr>
        <w:tabs>
          <w:tab w:val="clear" w:pos="360"/>
          <w:tab w:val="left" w:pos="851"/>
        </w:tabs>
        <w:suppressAutoHyphens/>
        <w:spacing w:before="120" w:after="120" w:line="240" w:lineRule="auto"/>
        <w:ind w:left="0" w:firstLine="709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архитектурно-строительные требования; </w:t>
      </w:r>
    </w:p>
    <w:p w:rsidR="006D2F65" w:rsidRPr="00350BA2" w:rsidRDefault="006D2F65" w:rsidP="006D2F6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0"/>
          <w:u w:val="single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u w:val="single"/>
          <w:lang w:eastAsia="ar-SA"/>
        </w:rPr>
        <w:t>Ограничения использования земельных участков и объектов капитального строительства.</w:t>
      </w:r>
    </w:p>
    <w:p w:rsidR="006D2F65" w:rsidRPr="00350BA2" w:rsidRDefault="006D2F65" w:rsidP="009B1858">
      <w:pPr>
        <w:widowControl w:val="0"/>
        <w:numPr>
          <w:ilvl w:val="0"/>
          <w:numId w:val="50"/>
        </w:numPr>
        <w:tabs>
          <w:tab w:val="clear" w:pos="360"/>
          <w:tab w:val="left" w:pos="851"/>
        </w:tabs>
        <w:suppressAutoHyphens/>
        <w:spacing w:before="120" w:after="120" w:line="240" w:lineRule="auto"/>
        <w:ind w:left="0" w:firstLine="709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>санитарно-гигиенические и экологические требования;</w:t>
      </w:r>
    </w:p>
    <w:p w:rsidR="006D2F65" w:rsidRPr="00350BA2" w:rsidRDefault="006D2F65" w:rsidP="009B1858">
      <w:pPr>
        <w:widowControl w:val="0"/>
        <w:numPr>
          <w:ilvl w:val="0"/>
          <w:numId w:val="50"/>
        </w:numPr>
        <w:tabs>
          <w:tab w:val="clear" w:pos="360"/>
          <w:tab w:val="left" w:pos="851"/>
        </w:tabs>
        <w:suppressAutoHyphens/>
        <w:spacing w:before="120" w:after="120" w:line="240" w:lineRule="auto"/>
        <w:ind w:left="0" w:firstLine="709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>защита от опасных природных процессов;</w:t>
      </w:r>
    </w:p>
    <w:p w:rsidR="006D2F65" w:rsidRPr="00350BA2" w:rsidRDefault="006D2F65" w:rsidP="009B1858">
      <w:pPr>
        <w:widowControl w:val="0"/>
        <w:numPr>
          <w:ilvl w:val="0"/>
          <w:numId w:val="50"/>
        </w:numPr>
        <w:tabs>
          <w:tab w:val="clear" w:pos="360"/>
          <w:tab w:val="left" w:pos="851"/>
        </w:tabs>
        <w:suppressAutoHyphens/>
        <w:spacing w:before="120" w:after="120" w:line="240" w:lineRule="auto"/>
        <w:ind w:left="0" w:firstLine="709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>охрана культурного наследия.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0"/>
          <w:lang w:eastAsia="ar-SA"/>
        </w:rPr>
        <w:t>Градостроительный регламент по видам разрешенного использования недвижимости включает:</w:t>
      </w:r>
    </w:p>
    <w:p w:rsidR="006D2F65" w:rsidRPr="00350BA2" w:rsidRDefault="006D2F65" w:rsidP="009B1858">
      <w:pPr>
        <w:widowControl w:val="0"/>
        <w:numPr>
          <w:ilvl w:val="0"/>
          <w:numId w:val="51"/>
        </w:numPr>
        <w:tabs>
          <w:tab w:val="clear" w:pos="360"/>
          <w:tab w:val="left" w:pos="709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основные виды разрешенного использования недвижимости, которые при условии соблюдения строительных норм и стандартов безопасности, правил пожарной безопасности, иных обязательных норм требований не могут быть запрещены;</w:t>
      </w:r>
    </w:p>
    <w:p w:rsidR="006D2F65" w:rsidRPr="00350BA2" w:rsidRDefault="006D2F65" w:rsidP="009B1858">
      <w:pPr>
        <w:widowControl w:val="0"/>
        <w:numPr>
          <w:ilvl w:val="0"/>
          <w:numId w:val="51"/>
        </w:numPr>
        <w:tabs>
          <w:tab w:val="clear" w:pos="360"/>
          <w:tab w:val="left" w:pos="709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виды использования недвижимости, которые могут быть разрешены при соблюдении определенных условий (условно разрешенные), для которых необходимо получение 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lastRenderedPageBreak/>
        <w:t>специальных согласований.</w:t>
      </w:r>
    </w:p>
    <w:p w:rsidR="006D2F65" w:rsidRPr="00350BA2" w:rsidRDefault="006D2F65" w:rsidP="009B1858">
      <w:pPr>
        <w:widowControl w:val="0"/>
        <w:numPr>
          <w:ilvl w:val="0"/>
          <w:numId w:val="51"/>
        </w:numPr>
        <w:tabs>
          <w:tab w:val="clear" w:pos="360"/>
          <w:tab w:val="left" w:pos="709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вспомогательные виды разрешенного использования, допустимые только в качестве дополнительных по отношению к основным  и условно разрешенным видам использования и осуществляемые совместно с ними.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Для каждой зоны, выделенной на карте зонирования, устанавливаются, как правило, несколько видов разрешенного использования недвижимости.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Объекты коммунального хозяйства, необходимые для инженерного обеспечения нескольких земельных участков (электроподстанции закрытого типа, распределительные пункты и подстанции, трансформаторные подстанции, котельные тепловой мощностью до 200 Гкал/час, центральные или индивидуальные тепловые пункты, насосные станции перекачки, повысительные водопроводные насосные станции, регулирующие резервуары) относятся к 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разрешенным видам использования на территории всех зон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при отсутствии норм законодательства, запрещающих их применение.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В соответствии с  Градостроительным кодексом (ст. 36 п.4) действие градостроительных регламентов не распространяется на земельные участки в границах территорий памятников, включенных в единый государственный реестр объектов культурного наследия и вновь выявленных памятников истории и культуры, занятые линейными объектами (улицы, дороги, инженерные коммуникации) и территории общего пользования, включенные в красные линии, (парки, скверы, набережные). 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Приведенные градостроительные регламенты для зон инженерно-транспортных инфраструктур в части видов разрешенного использования распространяются на земельные участки зоны только в случае,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нормативно-техническими документами.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Информационные источники регламентов:</w:t>
      </w:r>
    </w:p>
    <w:p w:rsidR="006D2F65" w:rsidRPr="00350BA2" w:rsidRDefault="006D2F65" w:rsidP="009B1858">
      <w:pPr>
        <w:numPr>
          <w:ilvl w:val="0"/>
          <w:numId w:val="52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СНиП 2.07.01.-89* Планировка и застройка городских и сельских поселений.</w:t>
      </w:r>
    </w:p>
    <w:p w:rsidR="006D2F65" w:rsidRPr="00350BA2" w:rsidRDefault="006D2F65" w:rsidP="009B1858">
      <w:pPr>
        <w:numPr>
          <w:ilvl w:val="0"/>
          <w:numId w:val="52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СП 30-102-99  Планировка и застройка территории малоэтажного жилищного строительства.</w:t>
      </w:r>
    </w:p>
    <w:p w:rsidR="006D2F65" w:rsidRPr="00350BA2" w:rsidRDefault="006D2F65" w:rsidP="009B1858">
      <w:pPr>
        <w:numPr>
          <w:ilvl w:val="0"/>
          <w:numId w:val="52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МДС 30-1.99 Методические рекомендации по разработке схем зонирования городов.</w:t>
      </w:r>
    </w:p>
    <w:p w:rsidR="006D2F65" w:rsidRPr="00350BA2" w:rsidRDefault="006D2F65" w:rsidP="009B1858">
      <w:pPr>
        <w:numPr>
          <w:ilvl w:val="0"/>
          <w:numId w:val="52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«Рекомендации по подготовке правил землепользования и застройки», утвержденные руководителем Федерального агентства по строительству и жилищно-коммунальному хозяйству, выполненные в рамках мероприятий по реализации ГК РФ по заказу Росстроя Фондом «Институт экономики города», фондом «Градостроительные реформы», </w:t>
      </w:r>
      <w:smartTag w:uri="urn:schemas-microsoft-com:office:smarttags" w:element="metricconverter">
        <w:smartTagPr>
          <w:attr w:name="ProductID" w:val="2006 г"/>
        </w:smartTagPr>
        <w:r w:rsidRPr="00350BA2">
          <w:rPr>
            <w:rFonts w:ascii="Times New Roman" w:eastAsia="Times New Roman" w:hAnsi="Times New Roman" w:cs="Tahoma"/>
            <w:sz w:val="24"/>
            <w:szCs w:val="24"/>
            <w:lang w:eastAsia="ar-SA"/>
          </w:rPr>
          <w:t>2006 г</w:t>
        </w:r>
      </w:smartTag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.</w:t>
      </w:r>
    </w:p>
    <w:p w:rsidR="006D2F65" w:rsidRPr="00350BA2" w:rsidRDefault="006D2F65" w:rsidP="009B1858">
      <w:pPr>
        <w:numPr>
          <w:ilvl w:val="0"/>
          <w:numId w:val="52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СНиП 31-05-2003 «Общественные здания административного назначения».</w:t>
      </w:r>
    </w:p>
    <w:p w:rsidR="006D2F65" w:rsidRPr="00350BA2" w:rsidRDefault="006D2F65" w:rsidP="009B1858">
      <w:pPr>
        <w:numPr>
          <w:ilvl w:val="0"/>
          <w:numId w:val="52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СНиП 21-02-99 «Стоянки автомобилей».</w:t>
      </w:r>
    </w:p>
    <w:p w:rsidR="006D2F65" w:rsidRPr="00350BA2" w:rsidRDefault="006D2F65" w:rsidP="009B1858">
      <w:pPr>
        <w:numPr>
          <w:ilvl w:val="0"/>
          <w:numId w:val="52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СанПиН 2.2.1/2.1.1.1200-03 «Санитарно-защитные зоны и санитарная классификация предприятий и иных объектов».</w:t>
      </w:r>
    </w:p>
    <w:p w:rsidR="006D2F65" w:rsidRDefault="006D2F65" w:rsidP="009B1858">
      <w:pPr>
        <w:numPr>
          <w:ilvl w:val="0"/>
          <w:numId w:val="52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ФЗ №27 от 30.12.2006 г.  «О розничных рынках и внесении изменений в трудовой Кодекс РФ».</w:t>
      </w:r>
    </w:p>
    <w:p w:rsidR="006D2F65" w:rsidRPr="00350BA2" w:rsidRDefault="006D2F65" w:rsidP="006D2F6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D2F65" w:rsidRPr="00350BA2" w:rsidRDefault="006D2F65" w:rsidP="006D2F65">
      <w:pPr>
        <w:pStyle w:val="38"/>
      </w:pPr>
      <w:bookmarkStart w:id="12" w:name="_Toc196878932"/>
      <w:bookmarkStart w:id="13" w:name="_Toc308438396"/>
      <w:r w:rsidRPr="00350BA2">
        <w:t>Статья 13.3. Перечень территориальных зон.</w:t>
      </w:r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741"/>
      </w:tblGrid>
      <w:tr w:rsidR="006D2F65" w:rsidRPr="00350BA2" w:rsidTr="00645631">
        <w:trPr>
          <w:trHeight w:val="35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Жилые зоны.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Ж1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Зона индивидуальной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малоэтаж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жилой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застройки.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-- Зона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индивидуальной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жилой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застройки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зоне особого строительного режима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46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lastRenderedPageBreak/>
              <w:t>II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Общественно-деловые зоны.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1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Зона делового, коммерческого и общественного назначения.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2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Зона </w:t>
            </w:r>
            <w:r w:rsidRPr="00CE04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ли, </w:t>
            </w:r>
            <w:r w:rsidRPr="00CE04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мелкого производства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и обслуживания</w:t>
            </w:r>
            <w:r w:rsidRPr="00CE04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3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Зона учреждений здравоохранения.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4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–Зона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образовательных учреждений.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43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Зоны инженерн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ой 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 транспортн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ой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инфраструктур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ы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 1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инженерных сетей, коммуникаций и объектов, связанных с их      обслуживанием.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6D2F65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 1</w:t>
            </w:r>
          </w:p>
          <w:p w:rsidR="006D2F65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Р2</w:t>
            </w:r>
          </w:p>
          <w:p w:rsidR="006D2F65" w:rsidRPr="00AE46FC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 3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–Зона улично-дорожной сети.</w:t>
            </w:r>
          </w:p>
          <w:p w:rsidR="006D2F65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Рекреационные зоны</w:t>
            </w:r>
          </w:p>
          <w:p w:rsidR="006D2F65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Зона з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насаждени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общего пользования</w:t>
            </w:r>
          </w:p>
          <w:p w:rsidR="006D2F65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Зона спортивных объектов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F65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Зона водных объектов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499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V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Зоны сельскохозяйственного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назначе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ния.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1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садоводства, огородничества, личных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подсобн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ых хозяйств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609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VI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Зоны специального назначения.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 1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зелёных насаждений специального назначения (санитарно-защитные зоны)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 2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–Зона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водозаборных сооружений</w:t>
            </w: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65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VII</w:t>
            </w:r>
            <w:r w:rsidRPr="00350B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Производственные зоны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D2F65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6D2F65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П2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6D2F65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Зона промышленных предприятий </w:t>
            </w:r>
            <w:r w:rsidRPr="00622814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622814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</w:t>
            </w:r>
            <w:r w:rsidRPr="006A3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санитарной </w:t>
            </w:r>
            <w:r w:rsidRPr="006A3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вредности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6D2F65" w:rsidRPr="006A3198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Зона  производственных, коммунально-складских объектов</w:t>
            </w:r>
          </w:p>
        </w:tc>
      </w:tr>
    </w:tbl>
    <w:p w:rsidR="006D2F65" w:rsidRPr="00350BA2" w:rsidRDefault="006D2F65" w:rsidP="006D2F65">
      <w:pPr>
        <w:pStyle w:val="38"/>
        <w:pageBreakBefore/>
      </w:pPr>
      <w:bookmarkStart w:id="14" w:name="_Toc181759004"/>
      <w:bookmarkStart w:id="15" w:name="_Toc168826910"/>
      <w:bookmarkStart w:id="16" w:name="_Toc196878933"/>
      <w:bookmarkStart w:id="17" w:name="_Toc308438397"/>
      <w:r w:rsidRPr="00350BA2">
        <w:lastRenderedPageBreak/>
        <w:t>Статья 13.4. Жилые зоны.</w:t>
      </w:r>
      <w:bookmarkEnd w:id="14"/>
      <w:bookmarkEnd w:id="15"/>
      <w:bookmarkEnd w:id="16"/>
      <w:bookmarkEnd w:id="17"/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Индекс зоны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Ж 1.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Индивидуальная застройка.</w:t>
      </w:r>
    </w:p>
    <w:tbl>
      <w:tblPr>
        <w:tblW w:w="9999" w:type="dxa"/>
        <w:tblInd w:w="-318" w:type="dxa"/>
        <w:tblLook w:val="04A0" w:firstRow="1" w:lastRow="0" w:firstColumn="1" w:lastColumn="0" w:noHBand="0" w:noVBand="1"/>
      </w:tblPr>
      <w:tblGrid>
        <w:gridCol w:w="474"/>
        <w:gridCol w:w="2126"/>
        <w:gridCol w:w="236"/>
        <w:gridCol w:w="7163"/>
      </w:tblGrid>
      <w:tr w:rsidR="006D2F65" w:rsidRPr="00350BA2" w:rsidTr="0064563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 регламента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регламента</w:t>
            </w:r>
          </w:p>
        </w:tc>
      </w:tr>
      <w:tr w:rsidR="006D2F65" w:rsidRPr="00350BA2" w:rsidTr="00645631"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99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350BA2" w:rsidTr="00645631">
        <w:trPr>
          <w:trHeight w:val="80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Отдельно стоящие жилые дома усадебного типа для индивидуального жилого строительства;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Блокированные жилые дома для жилого строительства.</w:t>
            </w:r>
          </w:p>
        </w:tc>
      </w:tr>
      <w:tr w:rsidR="006D2F65" w:rsidRPr="00350BA2" w:rsidTr="00645631">
        <w:trPr>
          <w:trHeight w:val="144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разрешенного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использования.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обслуживания повседневного пользования;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Гаражи индивидуальных машин или стоянки на 1-3 машино-мест на одну семью.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Детские игровые площадки, площадки для отдыха взрослого населения.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Общеобразовательные школы, объекты дошкольного воспитания, пункты первой медицинской помощи.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религиозного назначения.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Хозяйственные постройки.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Сооружения, связанные с выращиванием цветов, фруктов, овощей (теплицы, парники, оранжереи).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Сады, огороды, водоемы.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Бани, сауны, надворные туалеты  при условии канализования стоков.</w:t>
            </w:r>
          </w:p>
        </w:tc>
      </w:tr>
      <w:tr w:rsidR="006D2F65" w:rsidRPr="00350BA2" w:rsidTr="00645631">
        <w:trPr>
          <w:trHeight w:val="68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Временные павильоны розничной торговли*.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индивидуальной трудовой деятельности (слесарные, ремонтные мастерские) без нарушения принципов добрососедства*.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Секционная застройка для муниципального строительства.</w:t>
            </w:r>
          </w:p>
        </w:tc>
      </w:tr>
      <w:tr w:rsidR="006D2F65" w:rsidRPr="00350BA2" w:rsidTr="00645631">
        <w:trPr>
          <w:trHeight w:val="354"/>
        </w:trPr>
        <w:tc>
          <w:tcPr>
            <w:tcW w:w="99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350BA2" w:rsidTr="00645631">
        <w:trPr>
          <w:trHeight w:val="7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71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71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Минимальный размер земельных участков для индивидуального строительства –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0,03 га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Максимальный размер земельных участков – 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га.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красной линии улиц расстояние до жилого дома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5 м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3 м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Минимальное расстояние от границ землевладений до строений, а также между строениями: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3 м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хозяйственных и прочих построек – 1м., открытой стоянки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 м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отдельно стоящего гаража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 м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исторической части сложившейся застройки – минимальные расстояния между участками и строениями – по сложившейся линии застройки и в соответствии с градостроительным планом и (или) техническим паспортом земельного участка, не нарушая принципов добрососедства.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Минимальное противопожарное расстояние между зданиями, а также между крайними строениями и группами строений на приквартирных участках принимать по табл.1 приложение 1 СНиП 2.07.01-89*.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вспомогательных строений предельное количество этажей – 1.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Максимальный процент застройки – не более 50%.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параметры – в соответствии со СНиП 31-02-2001 «Дома жилые одноквартирные».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5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5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5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Допускается блокировка хозяйственных построек на смежных земельных участках по взаимному согласию домовладельцев с учетом требований, приведенных в приложении СНиП 2.07.01-89*.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5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Ограждение земельных участков со стороны улиц должно быть единообразным как минимум на протяжении одного квартала с обеих сторон улицы. Материал ограждения, его высота должны быть согласованы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отделом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ЖКХ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Сакмарского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айо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5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Архитектурно-планировочная структура новых массивов жилой застройки должна быть увязана по своим размерам и пропорциям с существующей застройкой.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5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Секционная застройка осуществляется при условии соответствующего архитектурно-планировочного  обоснования и проектных проработок как минимум в пределах квартала, с соблюдением прав собственников смежных участков.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7"/>
              </w:numPr>
              <w:tabs>
                <w:tab w:val="left" w:pos="420"/>
                <w:tab w:val="left" w:pos="1155"/>
              </w:tabs>
              <w:suppressAutoHyphens/>
              <w:spacing w:after="0" w:line="7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размещении учреждений и предприятий обслуживания на территории малоэтажной застройки следует учитывать требования следующих документов: СНиП 2.07.01-89*,ВСН 62-91,СП 30-102-99.</w:t>
            </w:r>
          </w:p>
        </w:tc>
      </w:tr>
      <w:tr w:rsidR="006D2F65" w:rsidRPr="00350BA2" w:rsidTr="00645631">
        <w:trPr>
          <w:trHeight w:val="71"/>
        </w:trPr>
        <w:tc>
          <w:tcPr>
            <w:tcW w:w="99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7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350BA2" w:rsidTr="00645631">
        <w:trPr>
          <w:cantSplit/>
          <w:trHeight w:val="411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Санитарно-гигиенические и экологические требования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Водоснабжение следует производить от централизованных систем в соответствии со СНиП 2.04. 02;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Подключение к централизованной системе канализации или местное канализование;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Санитарная очистка территории;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Мусороудаление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игровых площадок и площадок отдыха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 метров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 жилых территориях расположенных в границах санитарно-защитных зон действуют дополнительные регламенты зон с особыми условиями использования в соответствии со статьей 13.3 и 13.5.</w:t>
            </w:r>
          </w:p>
        </w:tc>
      </w:tr>
      <w:tr w:rsidR="006D2F65" w:rsidRPr="00350BA2" w:rsidTr="00645631">
        <w:trPr>
          <w:cantSplit/>
          <w:trHeight w:val="326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от опасных природных процессов.</w:t>
            </w:r>
          </w:p>
        </w:tc>
        <w:tc>
          <w:tcPr>
            <w:tcW w:w="7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5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Мониторинг уровня положения грунтовых вод;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13.1.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территориях, подверженных подтоплению, градостроительное освоение возможно при обязательном инженерно-строительном обосновании и проведению предварительной инженерной подготовки. Соблюдение требований дополнительных регламентов в соответствии со ст. 13.2 настоящих Правил.</w:t>
            </w:r>
          </w:p>
        </w:tc>
      </w:tr>
    </w:tbl>
    <w:p w:rsidR="006D2F65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*Объекты указанных видов использования могут размещаться, как правило, на земельных участках, примыкающих к красным линиям улиц и дорог, являющихся территориями общего пользования.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Индекс зоны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Ж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ст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Зона особого строительного режима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13"/>
        <w:gridCol w:w="2347"/>
        <w:gridCol w:w="7305"/>
      </w:tblGrid>
      <w:tr w:rsidR="006D2F65" w:rsidRPr="00BF5AE5" w:rsidTr="00645631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BF5AE5" w:rsidTr="0064563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BF5AE5" w:rsidTr="00645631">
        <w:trPr>
          <w:trHeight w:val="2432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Основные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Default="006D2F65" w:rsidP="009B1858">
            <w:pPr>
              <w:numPr>
                <w:ilvl w:val="0"/>
                <w:numId w:val="71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Отдельно стоящие жилые дома усадебного типа;</w:t>
            </w:r>
          </w:p>
          <w:p w:rsidR="006D2F65" w:rsidRDefault="006D2F65" w:rsidP="009B1858">
            <w:pPr>
              <w:numPr>
                <w:ilvl w:val="0"/>
                <w:numId w:val="71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Блокированные жилые дома;</w:t>
            </w:r>
          </w:p>
          <w:p w:rsidR="006D2F65" w:rsidRPr="00324C6E" w:rsidRDefault="006D2F65" w:rsidP="009B1858">
            <w:pPr>
              <w:numPr>
                <w:ilvl w:val="0"/>
                <w:numId w:val="71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Многоквартирные жилые дома.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Учреждения медицинского обслуживания*.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Предприятия торговли, общественного питания и бытового обслуживания *.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Почта, телеграф, телефон*.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Финансово-кредитные объекты*.</w:t>
            </w:r>
          </w:p>
          <w:p w:rsidR="006D2F65" w:rsidRPr="00324C6E" w:rsidRDefault="006D2F65" w:rsidP="009B1858">
            <w:pPr>
              <w:numPr>
                <w:ilvl w:val="0"/>
                <w:numId w:val="71"/>
              </w:numPr>
              <w:tabs>
                <w:tab w:val="left" w:pos="-293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Зеленые насаждения. </w:t>
            </w:r>
          </w:p>
          <w:p w:rsidR="006D2F65" w:rsidRPr="00324C6E" w:rsidRDefault="006D2F65" w:rsidP="00645631">
            <w:pPr>
              <w:tabs>
                <w:tab w:val="left" w:pos="-293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6D2F65" w:rsidRPr="00BF5AE5" w:rsidTr="00645631">
        <w:trPr>
          <w:trHeight w:val="69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Вспомогательные виды разрешенного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использования.</w:t>
            </w: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72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Отдельно стоящие гаражи и автостоянки.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2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Площадки для хозяйственных целей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, площадки отдыха и детские площадки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2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Объекты пожарной охраны.</w:t>
            </w:r>
          </w:p>
        </w:tc>
      </w:tr>
      <w:tr w:rsidR="006D2F65" w:rsidRPr="00BF5AE5" w:rsidTr="00645631">
        <w:trPr>
          <w:trHeight w:val="119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numPr>
                <w:ilvl w:val="0"/>
                <w:numId w:val="73"/>
              </w:numPr>
              <w:tabs>
                <w:tab w:val="left" w:pos="-293"/>
                <w:tab w:val="num" w:pos="252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Отделения, участковые пункты милиции*.</w:t>
            </w:r>
          </w:p>
          <w:p w:rsidR="006D2F65" w:rsidRPr="00324C6E" w:rsidRDefault="006D2F65" w:rsidP="009B1858">
            <w:pPr>
              <w:numPr>
                <w:ilvl w:val="0"/>
                <w:numId w:val="73"/>
              </w:numPr>
              <w:tabs>
                <w:tab w:val="left" w:pos="-293"/>
                <w:tab w:val="num" w:pos="252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Павильоны и киоски временной розничной торговли*.</w:t>
            </w:r>
          </w:p>
          <w:p w:rsidR="006D2F65" w:rsidRPr="00324C6E" w:rsidRDefault="006D2F65" w:rsidP="009B1858">
            <w:pPr>
              <w:numPr>
                <w:ilvl w:val="0"/>
                <w:numId w:val="73"/>
              </w:numPr>
              <w:tabs>
                <w:tab w:val="left" w:pos="-293"/>
                <w:tab w:val="num" w:pos="252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Парковки перед объектами обслуживания.</w:t>
            </w:r>
          </w:p>
        </w:tc>
      </w:tr>
      <w:tr w:rsidR="006D2F65" w:rsidRPr="00BF5AE5" w:rsidTr="00645631">
        <w:trPr>
          <w:trHeight w:val="241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24C6E" w:rsidRDefault="006D2F65" w:rsidP="00645631">
            <w:pPr>
              <w:tabs>
                <w:tab w:val="left" w:pos="-2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BF5AE5" w:rsidTr="00645631">
        <w:trPr>
          <w:trHeight w:val="1061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4.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Архитектурно-строительные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требования.</w:t>
            </w: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74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Общая стоянка транспортных средств при учреждениях и предприятиях обслуживания принимаются из расчета – на 100 единовременных посетителей – 7-10 машино-мест.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Расстояние между домами внутри квартала (группы домов) принимаются в соответствии с нормами противопожарной безопасности и нормами инсоляции.</w:t>
            </w:r>
          </w:p>
          <w:p w:rsidR="006D2F65" w:rsidRDefault="006D2F65" w:rsidP="009B1858">
            <w:pPr>
              <w:widowControl w:val="0"/>
              <w:numPr>
                <w:ilvl w:val="0"/>
                <w:numId w:val="7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A874F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Предельная высота жилых зданий – 5; </w:t>
            </w:r>
          </w:p>
          <w:p w:rsidR="006D2F65" w:rsidRPr="00A874FC" w:rsidRDefault="006D2F65" w:rsidP="009B1858">
            <w:pPr>
              <w:widowControl w:val="0"/>
              <w:numPr>
                <w:ilvl w:val="0"/>
                <w:numId w:val="7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A874F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Удельные размеры площадок для хозяйственных целей –         0,3 м</w:t>
            </w:r>
            <w:r w:rsidRPr="00A874FC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ar-SA"/>
              </w:rPr>
              <w:t>2</w:t>
            </w:r>
            <w:r w:rsidRPr="00A874F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/чел.,  1 контейнер на 10-15 семей.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Расстояние до границ участков жилых домов, ДДУ, игровых площадок, озелененных площадок – не менее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20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м., но не более </w:t>
            </w:r>
            <w:smartTag w:uri="urn:schemas-microsoft-com:office:smarttags" w:element="metricconverter">
              <w:smartTagPr>
                <w:attr w:name="style" w:val="BACKGROUND-POSITION: left bottom; BACKGROUND-IMAGE: url(res://ietag.dll/#34/#1001); BACKGROUND-REPEAT: repeat-x"/>
                <w:attr w:name="tabIndex" w:val="0"/>
                <w:attr w:name="ProductID" w:val="100 м"/>
              </w:smartTagPr>
              <w:r w:rsidRPr="00324C6E">
                <w:rPr>
                  <w:rFonts w:ascii="Times New Roman" w:eastAsia="Times New Roman" w:hAnsi="Times New Roman" w:cs="Tahoma"/>
                  <w:sz w:val="24"/>
                  <w:szCs w:val="24"/>
                  <w:lang w:eastAsia="ar-SA"/>
                </w:rPr>
                <w:t>100 м</w:t>
              </w:r>
            </w:smartTag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 xml:space="preserve">Коэффициент застройки –не более 80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%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.</w:t>
            </w:r>
          </w:p>
          <w:p w:rsidR="006D2F65" w:rsidRPr="00324C6E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Иные параметры – в соответствии со СНиП 31-01-2003 «Здания жилые многоквартирные».</w:t>
            </w:r>
          </w:p>
          <w:p w:rsidR="006D2F65" w:rsidRPr="00324C6E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всем предлагаемым площадкам нового строительства – решение вопросов социального, культурно-бытового обслуживания, инженерного обеспечения, внешнего благоустройства и озеленения территории.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BF5AE5" w:rsidTr="00645631">
        <w:trPr>
          <w:trHeight w:val="202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24C6E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02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BF5AE5" w:rsidTr="00645631">
        <w:trPr>
          <w:trHeight w:val="272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5.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Санитарные и экологические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требования.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Площадь озелененных территорий жилых кварталов не менее     6 кв. м/чел (без учета участков школ и детских дошкольных     учреждений).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4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Благоустройство территории в соответствии с проектом планировки.</w:t>
            </w:r>
          </w:p>
          <w:p w:rsidR="006D2F65" w:rsidRPr="00324C6E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Санитарная очистка территории.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Расстояние от игровых площадок, площадок для отдыха до площадок для мусор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сборников – не менее </w:t>
            </w:r>
            <w:smartTag w:uri="urn:schemas-microsoft-com:office:smarttags" w:element="metricconverter">
              <w:smartTagPr>
                <w:attr w:name="style" w:val="BACKGROUND-POSITION: left bottom; BACKGROUND-IMAGE: url(res://ietag.dll/#34/#1001); BACKGROUND-REPEAT: repeat-x"/>
                <w:attr w:name="tabIndex" w:val="0"/>
                <w:attr w:name="ProductID" w:val="20 метров"/>
              </w:smartTagPr>
              <w:r w:rsidRPr="00324C6E">
                <w:rPr>
                  <w:rFonts w:ascii="Times New Roman" w:eastAsia="Times New Roman" w:hAnsi="Times New Roman" w:cs="Tahoma"/>
                  <w:sz w:val="24"/>
                  <w:szCs w:val="24"/>
                  <w:lang w:eastAsia="ar-SA"/>
                </w:rPr>
                <w:t>20 метров</w:t>
              </w:r>
            </w:smartTag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, до границы участков жилых домов – не менее </w:t>
            </w:r>
            <w:smartTag w:uri="urn:schemas-microsoft-com:office:smarttags" w:element="metricconverter">
              <w:smartTagPr>
                <w:attr w:name="style" w:val="BACKGROUND-POSITION: left bottom; BACKGROUND-IMAGE: url(res://ietag.dll/#34/#1001); BACKGROUND-REPEAT: repeat-x"/>
                <w:attr w:name="tabIndex" w:val="0"/>
                <w:attr w:name="ProductID" w:val="25 метров"/>
              </w:smartTagPr>
              <w:r w:rsidRPr="00324C6E">
                <w:rPr>
                  <w:rFonts w:ascii="Times New Roman" w:eastAsia="Times New Roman" w:hAnsi="Times New Roman" w:cs="Tahoma"/>
                  <w:sz w:val="24"/>
                  <w:szCs w:val="24"/>
                  <w:lang w:eastAsia="ar-SA"/>
                </w:rPr>
                <w:t>25 метров</w:t>
              </w:r>
            </w:smartTag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BF5AE5" w:rsidTr="00645631">
        <w:trPr>
          <w:trHeight w:val="71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71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71" w:lineRule="atLeas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Защита от опасных природных процессов.</w:t>
            </w:r>
          </w:p>
        </w:tc>
        <w:tc>
          <w:tcPr>
            <w:tcW w:w="7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Оповещение о чрезвычайных ситуациях;</w:t>
            </w:r>
          </w:p>
          <w:p w:rsidR="006D2F65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Мониторинг состояния природных и техногенных факторов воздействия на окружающую среду жилой застройки;</w:t>
            </w:r>
          </w:p>
          <w:p w:rsidR="006D2F65" w:rsidRPr="00324C6E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Мониторинг уровня положения грунтовых вод в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исключения случаев подтопления;</w:t>
            </w:r>
          </w:p>
          <w:p w:rsidR="006D2F65" w:rsidRPr="00324C6E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стока поверхностных вод;</w:t>
            </w:r>
          </w:p>
          <w:p w:rsidR="006D2F65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7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возведении новых капитальных зданий, проведение дополнительных 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женерно-геологических изысканий;</w:t>
            </w:r>
          </w:p>
          <w:p w:rsidR="006D2F65" w:rsidRPr="00324C6E" w:rsidRDefault="006D2F65" w:rsidP="009B1858">
            <w:pPr>
              <w:numPr>
                <w:ilvl w:val="0"/>
                <w:numId w:val="74"/>
              </w:numPr>
              <w:tabs>
                <w:tab w:val="left" w:pos="1155"/>
              </w:tabs>
              <w:spacing w:after="0" w:line="7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защите от подтопления.</w:t>
            </w:r>
          </w:p>
        </w:tc>
      </w:tr>
    </w:tbl>
    <w:p w:rsidR="006D2F65" w:rsidRPr="00324C6E" w:rsidRDefault="006D2F65" w:rsidP="006D2F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24C6E">
        <w:rPr>
          <w:rFonts w:ascii="Times New Roman" w:eastAsia="Times New Roman" w:hAnsi="Times New Roman" w:cs="Tahoma"/>
          <w:sz w:val="24"/>
          <w:szCs w:val="24"/>
          <w:lang w:eastAsia="ar-SA"/>
        </w:rPr>
        <w:t>*Объекты указанных видов использования могут размещаться, как правило, на земельных участках, примыкающих к красным линиям улиц и дорог, являющихся территориями общего пользования.</w:t>
      </w:r>
    </w:p>
    <w:p w:rsidR="006D2F65" w:rsidRPr="007723A6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D2F65" w:rsidRPr="007723A6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D2F65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0152F" w:rsidRPr="007723A6" w:rsidRDefault="0040152F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D2F65" w:rsidRPr="007723A6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D2F65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D2F65" w:rsidRPr="00350BA2" w:rsidRDefault="006D2F65" w:rsidP="006D2F65">
      <w:pPr>
        <w:pStyle w:val="38"/>
      </w:pPr>
      <w:bookmarkStart w:id="18" w:name="_Toc196878934"/>
      <w:bookmarkStart w:id="19" w:name="_Toc181759005"/>
      <w:bookmarkStart w:id="20" w:name="_Toc168826911"/>
      <w:bookmarkStart w:id="21" w:name="_Toc308438398"/>
      <w:r w:rsidRPr="00350BA2">
        <w:lastRenderedPageBreak/>
        <w:t>Статья 13.5. Общественно-деловые зоны.</w:t>
      </w:r>
      <w:bookmarkEnd w:id="18"/>
      <w:bookmarkEnd w:id="19"/>
      <w:bookmarkEnd w:id="20"/>
      <w:bookmarkEnd w:id="21"/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Индекс зоны О 1.</w:t>
      </w:r>
    </w:p>
    <w:p w:rsidR="006D2F65" w:rsidRPr="00184507" w:rsidRDefault="006D2F65" w:rsidP="006D2F65">
      <w:pPr>
        <w:tabs>
          <w:tab w:val="left" w:pos="6047"/>
          <w:tab w:val="left" w:pos="13783"/>
          <w:tab w:val="left" w:pos="14508"/>
        </w:tabs>
        <w:suppressAutoHyphens/>
        <w:spacing w:before="120" w:after="12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Зона делового, коммерческого и общественного назначения (общепоселковый</w:t>
      </w:r>
      <w:r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центр)</w:t>
      </w:r>
    </w:p>
    <w:tbl>
      <w:tblPr>
        <w:tblW w:w="10269" w:type="dxa"/>
        <w:tblInd w:w="-432" w:type="dxa"/>
        <w:tblLook w:val="04A0" w:firstRow="1" w:lastRow="0" w:firstColumn="1" w:lastColumn="0" w:noHBand="0" w:noVBand="1"/>
      </w:tblPr>
      <w:tblGrid>
        <w:gridCol w:w="490"/>
        <w:gridCol w:w="2210"/>
        <w:gridCol w:w="7569"/>
      </w:tblGrid>
      <w:tr w:rsidR="006D2F65" w:rsidRPr="00350BA2" w:rsidTr="0064563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350BA2" w:rsidTr="00645631">
        <w:trPr>
          <w:trHeight w:val="602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Основные виды разрешенного использования.</w:t>
            </w:r>
          </w:p>
        </w:tc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Многофункциональное использование территории с преимущественным размещением основных учреждений административного, делового, культурно-просветительского и развлекательного характера, включая: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Административные, управленческие учреждения.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ридические учреждения.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Коммерческие учреждения, офисы, конторы и другие предприятия бизнеса, отделения банков, кредитно-финансовые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Кинотеатры, клубы, музеи, выставочные залы, библиотеки.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Гостиницы.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Аптеки и поликлинические отделения.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Спортивные и физкультурно-оздоровительные сооружения.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Средние, специальные учебные заведения.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Почтовые отделения, отделения связи.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Торговые центры.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Рестораны, бары, кафе, закусочные.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бытового обслуживания.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тделения по предоставлению услуг сотовой связи.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Жилая застройка.</w:t>
            </w:r>
          </w:p>
          <w:p w:rsidR="006D2F65" w:rsidRPr="00350BA2" w:rsidRDefault="006D2F65" w:rsidP="009B1858">
            <w:pPr>
              <w:numPr>
                <w:ilvl w:val="0"/>
                <w:numId w:val="12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Рекреационные территории.</w:t>
            </w:r>
          </w:p>
        </w:tc>
      </w:tr>
      <w:tr w:rsidR="006D2F65" w:rsidRPr="00350BA2" w:rsidTr="00645631">
        <w:trPr>
          <w:trHeight w:val="104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Вспомогательные виды  разрешенного использования.</w:t>
            </w:r>
          </w:p>
        </w:tc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дошкольного воспитания, школы.</w:t>
            </w:r>
          </w:p>
          <w:p w:rsidR="006D2F65" w:rsidRPr="00350BA2" w:rsidRDefault="006D2F65" w:rsidP="009B1858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Парковки, автостоянки.</w:t>
            </w:r>
          </w:p>
          <w:p w:rsidR="006D2F65" w:rsidRPr="00350BA2" w:rsidRDefault="006D2F65" w:rsidP="009B1858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пожарной охраны.</w:t>
            </w:r>
          </w:p>
          <w:p w:rsidR="006D2F65" w:rsidRPr="00350BA2" w:rsidRDefault="006D2F65" w:rsidP="009B1858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Общественные туалеты.</w:t>
            </w:r>
          </w:p>
          <w:p w:rsidR="006D2F65" w:rsidRPr="00350BA2" w:rsidRDefault="006D2F65" w:rsidP="009B1858">
            <w:pPr>
              <w:numPr>
                <w:ilvl w:val="0"/>
                <w:numId w:val="13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Элементы визуальной информации.</w:t>
            </w:r>
          </w:p>
        </w:tc>
      </w:tr>
      <w:tr w:rsidR="006D2F65" w:rsidRPr="00350BA2" w:rsidTr="00645631">
        <w:trPr>
          <w:trHeight w:val="26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Виды недвижимости (предприятия обслуживания), требующие по нормам больших автостоянок, более чем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автомобилей.</w:t>
            </w:r>
          </w:p>
          <w:p w:rsidR="006D2F65" w:rsidRPr="00350BA2" w:rsidRDefault="006D2F65" w:rsidP="009B1858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портивные и развлекательные комплексы.</w:t>
            </w:r>
          </w:p>
          <w:p w:rsidR="006D2F65" w:rsidRPr="00350BA2" w:rsidRDefault="006D2F65" w:rsidP="009B1858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Общежития.</w:t>
            </w:r>
          </w:p>
          <w:p w:rsidR="006D2F65" w:rsidRPr="00350BA2" w:rsidRDefault="006D2F65" w:rsidP="009B1858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аражи и стоянки на отдельных земельных участках.</w:t>
            </w:r>
          </w:p>
          <w:p w:rsidR="006D2F65" w:rsidRPr="00350BA2" w:rsidRDefault="006D2F65" w:rsidP="009B1858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Павильоны и киоски временной торговли.</w:t>
            </w:r>
          </w:p>
          <w:p w:rsidR="006D2F65" w:rsidRPr="00350BA2" w:rsidRDefault="006D2F65" w:rsidP="009B1858">
            <w:pPr>
              <w:numPr>
                <w:ilvl w:val="0"/>
                <w:numId w:val="14"/>
              </w:numPr>
              <w:tabs>
                <w:tab w:val="num" w:pos="224"/>
              </w:tabs>
              <w:suppressAutoHyphens/>
              <w:spacing w:after="0" w:line="240" w:lineRule="auto"/>
              <w:ind w:left="224" w:hanging="2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Общественные туалеты.</w:t>
            </w:r>
          </w:p>
        </w:tc>
      </w:tr>
      <w:tr w:rsidR="006D2F65" w:rsidRPr="00350BA2" w:rsidTr="00645631">
        <w:trPr>
          <w:trHeight w:val="264"/>
        </w:trPr>
        <w:tc>
          <w:tcPr>
            <w:tcW w:w="102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350BA2" w:rsidTr="00645631">
        <w:trPr>
          <w:trHeight w:val="7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Архитектурно-строительные требования.</w:t>
            </w:r>
          </w:p>
        </w:tc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196"/>
              </w:tabs>
              <w:suppressAutoHyphens/>
              <w:spacing w:after="0" w:line="240" w:lineRule="auto"/>
              <w:ind w:left="284" w:right="-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Минимальный размер земельных участков определяются в соответствии с проектом планировки и СНиП 2.07.01-89* Приложение 3, 7.</w:t>
            </w:r>
          </w:p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224"/>
              </w:tabs>
              <w:suppressAutoHyphens/>
              <w:spacing w:after="0" w:line="240" w:lineRule="auto"/>
              <w:ind w:left="284" w:right="-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Минимальные отступы от красной линии улиц - в соответствии с проектом планировки:</w:t>
            </w:r>
          </w:p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 зданий и максимальный процент застройки определяется проектом планировки.</w:t>
            </w:r>
          </w:p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параметры принимаются в соответствии с проектом планировки и со СНиП 31-05-2003 «Общественные здания административного назначения».</w:t>
            </w:r>
          </w:p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Общая стоянка транспортных средств при учреждениях и предприятиях обслуживания принимаются из расчета – на 10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единовременных посетителей –1 машино-мест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15-20 велосипедов и мопедов.</w:t>
            </w:r>
          </w:p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Удельный размер площадок для стоянок автомобилей 25м2/1м-м. Иные параметры в соответствии со СНиП 21.02.99 «Стоянки автомобильные». </w:t>
            </w:r>
          </w:p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Новое и реконструируемое строительство вести на конкурсной основе, по индивидуальным проектам и соблюдением регламентов зон охраны объектов культурного наследия.</w:t>
            </w:r>
          </w:p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общественно-деловой зоны должно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осуществляться комплексно, включая: организацию системы взаимосвязанных пространств-площадок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Применение высококачественных материалов для отделки фасадов. </w:t>
            </w:r>
          </w:p>
          <w:p w:rsidR="006D2F65" w:rsidRPr="00350BA2" w:rsidRDefault="006D2F65" w:rsidP="009B1858">
            <w:pPr>
              <w:numPr>
                <w:ilvl w:val="0"/>
                <w:numId w:val="59"/>
              </w:numPr>
              <w:tabs>
                <w:tab w:val="num" w:pos="224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маломобильными, согласно (СП 31-102-99).</w:t>
            </w:r>
          </w:p>
          <w:p w:rsidR="006D2F65" w:rsidRPr="00350BA2" w:rsidRDefault="006D2F65" w:rsidP="00645631">
            <w:pPr>
              <w:suppressAutoHyphens/>
              <w:spacing w:after="0" w:line="70" w:lineRule="atLeast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70"/>
        </w:trPr>
        <w:tc>
          <w:tcPr>
            <w:tcW w:w="102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suppressAutoHyphens/>
              <w:snapToGrid w:val="0"/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350BA2" w:rsidTr="00645631">
        <w:trPr>
          <w:trHeight w:val="95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60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Благоустройство территории в соответствии с проектом планировки.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(30 % от незастроенной площади участка).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защиты корней деревьев от вытаптывания – устройство на поверхности почвы железных и бетонных решеток, мощение булыжником (на ширину кроны), кольцевые скамейки.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 бордюрного обрамления проезжей части улиц, тротуаров, газонов.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Санитарная очистка и централизованноеканализование.</w:t>
            </w:r>
          </w:p>
        </w:tc>
      </w:tr>
      <w:tr w:rsidR="006D2F65" w:rsidRPr="00350BA2" w:rsidTr="00645631">
        <w:trPr>
          <w:trHeight w:val="118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Защита от опасных природных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процессов.</w:t>
            </w:r>
          </w:p>
        </w:tc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350BA2" w:rsidRDefault="006D2F65" w:rsidP="009B1858">
            <w:pPr>
              <w:numPr>
                <w:ilvl w:val="0"/>
                <w:numId w:val="58"/>
              </w:numPr>
              <w:tabs>
                <w:tab w:val="left" w:pos="44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поверхностного стока с отводом поверхностных вод по лоткам проездов.</w:t>
            </w:r>
          </w:p>
          <w:p w:rsidR="006D2F65" w:rsidRPr="00350BA2" w:rsidRDefault="006D2F65" w:rsidP="009B1858">
            <w:pPr>
              <w:numPr>
                <w:ilvl w:val="0"/>
                <w:numId w:val="58"/>
              </w:numPr>
              <w:tabs>
                <w:tab w:val="left" w:pos="4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возведении капитальных зданий проведение дополнительных инженерно-геологических изысканий.</w:t>
            </w:r>
          </w:p>
        </w:tc>
      </w:tr>
    </w:tbl>
    <w:p w:rsidR="006D2F65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6D2F65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40152F" w:rsidRDefault="0040152F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40152F" w:rsidRDefault="0040152F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40152F" w:rsidRDefault="0040152F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40152F" w:rsidRDefault="0040152F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40152F" w:rsidRDefault="0040152F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40152F" w:rsidRDefault="0040152F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6D2F65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lastRenderedPageBreak/>
        <w:t>Индекс зоны О 2.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1157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Зона 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оптовой торговли, мелкого производства и обслуживания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</w:p>
    <w:tbl>
      <w:tblPr>
        <w:tblW w:w="9977" w:type="dxa"/>
        <w:tblInd w:w="-318" w:type="dxa"/>
        <w:tblLook w:val="04A0" w:firstRow="1" w:lastRow="0" w:firstColumn="1" w:lastColumn="0" w:noHBand="0" w:noVBand="1"/>
      </w:tblPr>
      <w:tblGrid>
        <w:gridCol w:w="476"/>
        <w:gridCol w:w="2373"/>
        <w:gridCol w:w="7128"/>
      </w:tblGrid>
      <w:tr w:rsidR="006D2F65" w:rsidRPr="00350BA2" w:rsidTr="0064563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9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350BA2" w:rsidTr="00645631">
        <w:trPr>
          <w:trHeight w:val="876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widowControl w:val="0"/>
              <w:tabs>
                <w:tab w:val="left" w:pos="320"/>
              </w:tabs>
              <w:suppressAutoHyphens/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торгового назначения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епоселкового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значения, ориентированные на удовлетворение потребностей населения в приобретении товаров и продуктов питания повседневного,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периодического спроса: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uppressAutoHyphens/>
              <w:spacing w:after="0" w:line="240" w:lineRule="auto"/>
              <w:ind w:hanging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Магазины, торговые комплексы, филиалы торговых домов;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uppressAutoHyphens/>
              <w:spacing w:after="0" w:line="240" w:lineRule="auto"/>
              <w:ind w:hanging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Предприятия общественного питания;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uppressAutoHyphens/>
              <w:spacing w:after="0" w:line="240" w:lineRule="auto"/>
              <w:ind w:hanging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Киоски, лоточная торговля, временные павильоны розничной торговли;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uppressAutoHyphens/>
              <w:spacing w:after="0" w:line="240" w:lineRule="auto"/>
              <w:ind w:hanging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Лаборатории по проверке качества продукции.</w:t>
            </w:r>
          </w:p>
        </w:tc>
      </w:tr>
      <w:tr w:rsidR="006D2F65" w:rsidRPr="00350BA2" w:rsidTr="00645631">
        <w:trPr>
          <w:trHeight w:val="181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18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181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и конторы, связанные с эксплуатацией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торгового назначения;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Гостиницы;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пожарной охраны;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Отделения, участковые пункты милиции и пункты охраны общественного правопорядка;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Парковки;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Общественные туалеты;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</w:tabs>
              <w:suppressAutoHyphens/>
              <w:spacing w:after="0" w:line="181" w:lineRule="atLeast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Скверы и участки зеленых насаждений.</w:t>
            </w:r>
          </w:p>
        </w:tc>
      </w:tr>
      <w:tr w:rsidR="006D2F65" w:rsidRPr="00350BA2" w:rsidTr="00645631">
        <w:trPr>
          <w:trHeight w:val="181"/>
        </w:trPr>
        <w:tc>
          <w:tcPr>
            <w:tcW w:w="9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320"/>
                <w:tab w:val="left" w:pos="420"/>
              </w:tabs>
              <w:suppressAutoHyphens/>
              <w:spacing w:after="0" w:line="181" w:lineRule="atLeast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350BA2" w:rsidTr="00645631">
        <w:trPr>
          <w:trHeight w:val="143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Отделения банков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Коммунальные предприятия;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Оптовая торговля «с колес»;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Наземные гаражи и автостоянки на отдельных участках;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Развлекательные учреждения.</w:t>
            </w:r>
          </w:p>
        </w:tc>
      </w:tr>
      <w:tr w:rsidR="006D2F65" w:rsidRPr="00350BA2" w:rsidTr="00645631">
        <w:trPr>
          <w:trHeight w:val="3418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Архитектурно-строительные требования.</w:t>
            </w:r>
          </w:p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Предельная минимальная и (или) максимальная площадь земельных участков, высота зданий и процент застройки определяются в соответствии с проектом планировки.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Размер земельных участков для гаражей и автостоянок - в соответствии с проектом планировки и СНиП 2.07.01-89*.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Формируемая зона должна иметь удобные транспортные связи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другими населёнными пунктами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Парковки и открытые площадки для легковых автомобилей в соответствии с нормами СНиП 2.07.01-89* и СНиП 21-02-99.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 пандусов в местах перепада для обеспечения удобного проезда маломобильного населения.</w:t>
            </w:r>
          </w:p>
        </w:tc>
      </w:tr>
      <w:tr w:rsidR="006D2F65" w:rsidRPr="00350BA2" w:rsidTr="00645631">
        <w:trPr>
          <w:trHeight w:val="131"/>
        </w:trPr>
        <w:tc>
          <w:tcPr>
            <w:tcW w:w="99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320"/>
                <w:tab w:val="left" w:pos="420"/>
                <w:tab w:val="left" w:pos="461"/>
              </w:tabs>
              <w:suppressAutoHyphens/>
              <w:spacing w:after="0" w:line="131" w:lineRule="atLeast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350BA2" w:rsidTr="00645631">
        <w:trPr>
          <w:trHeight w:val="720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Санитарные и экологические  требования.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7"/>
              </w:numPr>
              <w:tabs>
                <w:tab w:val="left" w:pos="320"/>
                <w:tab w:val="left" w:pos="420"/>
              </w:tabs>
              <w:suppressAutoHyphens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Благоустройство и санитарная очистка территории.</w:t>
            </w:r>
          </w:p>
        </w:tc>
      </w:tr>
      <w:tr w:rsidR="006D2F65" w:rsidRPr="00350BA2" w:rsidTr="00645631">
        <w:trPr>
          <w:trHeight w:val="791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от опасных природных процессов.</w:t>
            </w:r>
          </w:p>
        </w:tc>
        <w:tc>
          <w:tcPr>
            <w:tcW w:w="7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7"/>
              </w:numPr>
              <w:tabs>
                <w:tab w:val="left" w:pos="320"/>
                <w:tab w:val="left" w:pos="420"/>
              </w:tabs>
              <w:suppressAutoHyphens/>
              <w:snapToGrid w:val="0"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отвода поверхностных вод по лоткам проездов к дождеприемникам, установленным в пониженных местах и вдоль улиц;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7"/>
              </w:numPr>
              <w:tabs>
                <w:tab w:val="left" w:pos="320"/>
                <w:tab w:val="left" w:pos="420"/>
              </w:tabs>
              <w:suppressAutoHyphens/>
              <w:snapToGrid w:val="0"/>
              <w:spacing w:after="0" w:line="240" w:lineRule="auto"/>
              <w:ind w:left="32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возведении капитальных зданий дополнительные инженерно-геологические изыскания.</w:t>
            </w:r>
          </w:p>
        </w:tc>
      </w:tr>
    </w:tbl>
    <w:p w:rsidR="0040152F" w:rsidRDefault="0040152F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40152F" w:rsidRDefault="0040152F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lastRenderedPageBreak/>
        <w:t>Индекс зоны О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3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Зона учреждений здравоохранения.</w:t>
      </w: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463"/>
        <w:gridCol w:w="2318"/>
        <w:gridCol w:w="7426"/>
      </w:tblGrid>
      <w:tr w:rsidR="006D2F65" w:rsidRPr="00350BA2" w:rsidTr="0064563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350BA2" w:rsidTr="00645631">
        <w:trPr>
          <w:trHeight w:val="77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Основные виды разрешенного использования.</w:t>
            </w:r>
          </w:p>
        </w:tc>
        <w:tc>
          <w:tcPr>
            <w:tcW w:w="7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Больницы, поликлиники,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фельдшерские пункты, аптеки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6D2F65" w:rsidRPr="00350BA2" w:rsidTr="00645631">
        <w:trPr>
          <w:trHeight w:val="634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Вспомогательные виды  разрешенного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использования.</w:t>
            </w:r>
          </w:p>
        </w:tc>
        <w:tc>
          <w:tcPr>
            <w:tcW w:w="7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 для постоянного и временного хранения транспортных средств специального назначения.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Парки, скверы.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религиозного назначения.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парковки, открытые автостоянки.</w:t>
            </w:r>
          </w:p>
        </w:tc>
      </w:tr>
      <w:tr w:rsidR="006D2F65" w:rsidRPr="00350BA2" w:rsidTr="00645631">
        <w:trPr>
          <w:trHeight w:val="634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Магазины товаров первой необходимости.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Киоски, временные павильоны розничной торговли.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Жилые дома для медицинского и обслуживающего персонала.</w:t>
            </w:r>
          </w:p>
        </w:tc>
      </w:tr>
      <w:tr w:rsidR="006D2F65" w:rsidRPr="00350BA2" w:rsidTr="00645631">
        <w:trPr>
          <w:trHeight w:val="64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64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350BA2" w:rsidTr="00645631">
        <w:trPr>
          <w:trHeight w:val="2200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Архитектурно-строительные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Минимальные размеры земельного участка определяется в соответствии с проектом планировки и СНиП 2.07.01-89* приложением 7.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Максимальный процент застройки определяется проектом планировки.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Минимальные отступы от красных линий до границ земельных участков определяются в соответствии с проектом планировки.</w:t>
            </w:r>
          </w:p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418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350BA2" w:rsidTr="00645631">
        <w:trPr>
          <w:trHeight w:val="2271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Санитарно-гигиенические и экологические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20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Рекомендуемая площадь озеленения земельного участка –   50 % территории.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размещении поликлиник, женских консультаций, стоматологических кабинетов, встроенных в жилые дома –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0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Лечебно-профилактические и оздоровительные учреждения общего пользования не допускается размещать на территориях санитарно-защитных зон (СанПиН 2.2.1/2.1.1.1200-03).</w:t>
            </w:r>
          </w:p>
        </w:tc>
      </w:tr>
    </w:tbl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Индекс зоны О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4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Зона размещения 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образовательных учреждений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90"/>
        <w:gridCol w:w="2304"/>
        <w:gridCol w:w="7271"/>
      </w:tblGrid>
      <w:tr w:rsidR="006D2F65" w:rsidRPr="00350BA2" w:rsidTr="0064563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350BA2" w:rsidTr="00645631">
        <w:trPr>
          <w:trHeight w:val="7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разрешенные  использования .</w:t>
            </w: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 Общеобразовательные школы, детские сады.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230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Вспомогательные виды разрешенного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использования.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Общежития, связанные с учебными заведениями.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Хозяйственные участки, производственные базы и мастерские учебных заведений; физкультурно-оздоровительные комплексы; клубные помещения многофункционального назначения: библиотеки,  архивы,  информационные центры.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Предприятия торговли, общественного питания, связанные с обслуживанием учебных заведений.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Аптеки, пункты оказания первой медицинской помощи.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Озеленение.</w:t>
            </w:r>
          </w:p>
        </w:tc>
      </w:tr>
      <w:tr w:rsidR="006D2F65" w:rsidRPr="00350BA2" w:rsidTr="00645631">
        <w:trPr>
          <w:trHeight w:val="101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Условно разрешенные виды использования. </w:t>
            </w: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 для постоянного и временного хранения транспортных средств.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Магазины товаров первой необходимости.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Киоски, временные павильоны розничной торговли.</w:t>
            </w:r>
          </w:p>
        </w:tc>
      </w:tr>
      <w:tr w:rsidR="006D2F65" w:rsidRPr="00350BA2" w:rsidTr="00645631">
        <w:trPr>
          <w:trHeight w:val="14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suppressAutoHyphens/>
              <w:snapToGrid w:val="0"/>
              <w:spacing w:after="0" w:line="144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350BA2" w:rsidTr="00645631">
        <w:trPr>
          <w:trHeight w:val="147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Архитектурно-строительные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требования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left" w:pos="46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Минимальные размеры земельных участков определяется в соответствии с проектом планировки и СНиП 2.07.01-89* приложением 7 и СНиП 2.08-89* «Общественные здания и сооружения».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 зданий и максимальный процент застройки определяется проектом планировки.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автостоянки и парковки в соответствии со СНиП 21.02-99 «Стоянки автомобильные».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Рекомендованный уровень озелененности (% озеленения от общей площади объекта) территорий  техникумов и профтехучилищ – 45-50%.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проектировании и строительстве учитывать требования  СНиП 2.08.02-89* и проектов планировки.</w:t>
            </w:r>
          </w:p>
        </w:tc>
      </w:tr>
      <w:tr w:rsidR="006D2F65" w:rsidRPr="00350BA2" w:rsidTr="00645631">
        <w:trPr>
          <w:trHeight w:val="221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21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350BA2" w:rsidTr="00645631">
        <w:trPr>
          <w:trHeight w:val="118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Санитарно-гигиенические и экологические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Минимальное расстояние между учебными корпусами и проезжей частью–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</w:t>
            </w:r>
          </w:p>
        </w:tc>
      </w:tr>
    </w:tbl>
    <w:p w:rsidR="006D2F65" w:rsidRDefault="006D2F65" w:rsidP="006D2F65">
      <w:pPr>
        <w:pStyle w:val="38"/>
      </w:pPr>
      <w:bookmarkStart w:id="22" w:name="_Toc168826913"/>
      <w:bookmarkStart w:id="23" w:name="_Toc196878936"/>
      <w:bookmarkStart w:id="24" w:name="_Toc181759007"/>
      <w:bookmarkStart w:id="25" w:name="_Toc308438399"/>
    </w:p>
    <w:p w:rsidR="006D2F65" w:rsidRDefault="006D2F65" w:rsidP="006D2F65">
      <w:pPr>
        <w:pStyle w:val="38"/>
      </w:pPr>
      <w:r w:rsidRPr="00350BA2">
        <w:t>Статья 13.6. Зоны инженерной и транспортной инфраструктуры</w:t>
      </w:r>
      <w:bookmarkEnd w:id="22"/>
      <w:bookmarkEnd w:id="23"/>
      <w:bookmarkEnd w:id="24"/>
      <w:bookmarkEnd w:id="25"/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Индекс зоны ИС 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1</w:t>
      </w:r>
    </w:p>
    <w:p w:rsidR="006D2F65" w:rsidRPr="00350BA2" w:rsidRDefault="006D2F65" w:rsidP="006D2F65">
      <w:pPr>
        <w:pStyle w:val="22"/>
        <w:spacing w:before="120" w:after="120"/>
        <w:ind w:firstLine="709"/>
      </w:pPr>
      <w:r>
        <w:t xml:space="preserve">Сооружения </w:t>
      </w:r>
      <w:r w:rsidRPr="00350BA2">
        <w:t xml:space="preserve"> инженерных сетей, коммуникаций и объектов, </w:t>
      </w:r>
    </w:p>
    <w:p w:rsidR="006D2F65" w:rsidRPr="00350BA2" w:rsidRDefault="006D2F65" w:rsidP="006D2F65">
      <w:pPr>
        <w:pStyle w:val="22"/>
        <w:spacing w:before="120" w:after="120"/>
        <w:ind w:firstLine="709"/>
      </w:pPr>
      <w:r w:rsidRPr="00350BA2">
        <w:t>связанных с их обслуживанием.</w:t>
      </w:r>
    </w:p>
    <w:tbl>
      <w:tblPr>
        <w:tblW w:w="9981" w:type="dxa"/>
        <w:tblInd w:w="-318" w:type="dxa"/>
        <w:tblLook w:val="04A0" w:firstRow="1" w:lastRow="0" w:firstColumn="1" w:lastColumn="0" w:noHBand="0" w:noVBand="1"/>
      </w:tblPr>
      <w:tblGrid>
        <w:gridCol w:w="504"/>
        <w:gridCol w:w="2333"/>
        <w:gridCol w:w="7144"/>
      </w:tblGrid>
      <w:tr w:rsidR="006D2F65" w:rsidRPr="00350BA2" w:rsidTr="0064563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9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350BA2" w:rsidTr="0064563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numPr>
                <w:ilvl w:val="0"/>
                <w:numId w:val="28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Головные сооружения инженерной инфраструктуры                          (эл. подстанции, котельные, газораспределительные станции).</w:t>
            </w:r>
          </w:p>
        </w:tc>
      </w:tr>
      <w:tr w:rsidR="006D2F65" w:rsidRPr="00350BA2" w:rsidTr="0064563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numPr>
                <w:ilvl w:val="0"/>
                <w:numId w:val="28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Открытые стоянки краткосрочного хранения автомобилей.</w:t>
            </w:r>
          </w:p>
          <w:p w:rsidR="006D2F65" w:rsidRPr="00350BA2" w:rsidRDefault="006D2F65" w:rsidP="009B1858">
            <w:pPr>
              <w:numPr>
                <w:ilvl w:val="0"/>
                <w:numId w:val="28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Площадки транзитного транспорта с местами хранения автобусов, грузовиков, легковых автомобилей.</w:t>
            </w:r>
          </w:p>
          <w:p w:rsidR="006D2F65" w:rsidRPr="00350BA2" w:rsidRDefault="006D2F65" w:rsidP="009B1858">
            <w:pPr>
              <w:numPr>
                <w:ilvl w:val="0"/>
                <w:numId w:val="28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Озеленение.</w:t>
            </w:r>
          </w:p>
        </w:tc>
      </w:tr>
      <w:tr w:rsidR="006D2F65" w:rsidRPr="00350BA2" w:rsidTr="0064563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numPr>
                <w:ilvl w:val="0"/>
                <w:numId w:val="2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Складские объекты.</w:t>
            </w:r>
          </w:p>
          <w:p w:rsidR="006D2F65" w:rsidRPr="00350BA2" w:rsidRDefault="006D2F65" w:rsidP="009B1858">
            <w:pPr>
              <w:numPr>
                <w:ilvl w:val="0"/>
                <w:numId w:val="2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Гаражи и стоянки для постоянного хранения грузовых автомобилей.</w:t>
            </w:r>
          </w:p>
        </w:tc>
      </w:tr>
      <w:tr w:rsidR="006D2F65" w:rsidRPr="00350BA2" w:rsidTr="00645631">
        <w:tc>
          <w:tcPr>
            <w:tcW w:w="9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350BA2" w:rsidTr="00645631">
        <w:trPr>
          <w:trHeight w:val="2233"/>
        </w:trPr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Строительные и санитарно-экологические  требования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F65" w:rsidRPr="00350BA2" w:rsidRDefault="006D2F65" w:rsidP="009B1858">
            <w:pPr>
              <w:numPr>
                <w:ilvl w:val="0"/>
                <w:numId w:val="30"/>
              </w:numPr>
              <w:tabs>
                <w:tab w:val="num" w:pos="316"/>
              </w:tabs>
              <w:suppressAutoHyphens/>
              <w:snapToGrid w:val="0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Предельные размеры земельных участков и параметры разрешенного строительства - в соответствии с проектом планировки, СНиП 2.04.02-84 «Водоснабжение. Наружные сети о сооружения», СНиП 2.04.03-85 «Канализация. Наружные сети и сооружения», СНиП 2.04.08-87 «Газоснабжение», СНиП 2.04.07-86*  «Тепловые сети».</w:t>
            </w:r>
          </w:p>
          <w:p w:rsidR="006D2F65" w:rsidRPr="00350BA2" w:rsidRDefault="006D2F65" w:rsidP="009B1858">
            <w:pPr>
              <w:numPr>
                <w:ilvl w:val="0"/>
                <w:numId w:val="30"/>
              </w:numPr>
              <w:tabs>
                <w:tab w:val="num" w:pos="316"/>
              </w:tabs>
              <w:suppressAutoHyphens/>
              <w:snapToGrid w:val="0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Гаражи предприятий следует предусматривать только для специализированных автомобилей.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а)    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Трассы  линий электропередач: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1"/>
              </w:numPr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Правовой режим охранных зон электрических сетей  устанавливается в соответствии с ГОСТ 12.1.051-90 Система стандартов  безопасности труда, электробезопасноти.</w:t>
            </w:r>
          </w:p>
          <w:p w:rsidR="006D2F65" w:rsidRPr="00350BA2" w:rsidRDefault="006D2F65" w:rsidP="00645631">
            <w:pPr>
              <w:widowControl w:val="0"/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Pr="00350BA2" w:rsidRDefault="006D2F65" w:rsidP="00645631">
            <w:pPr>
              <w:widowControl w:val="0"/>
              <w:tabs>
                <w:tab w:val="left" w:pos="2505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Охранные зоны электрических сетей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устанавливаются вдоль воздушной линии электропередачи в виде земельного участка и воздушного пространства, ограниченного вертикальными плоскостями, отстоящими по обе стороны линий от крайних проводов при не отклоненном их положении на расстоянии:</w:t>
            </w:r>
          </w:p>
          <w:p w:rsidR="006D2F65" w:rsidRPr="00350BA2" w:rsidRDefault="006D2F65" w:rsidP="00645631">
            <w:pPr>
              <w:widowControl w:val="0"/>
              <w:tabs>
                <w:tab w:val="left" w:pos="2505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линий напряжением: 110 киловольт –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 метров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6D2F65" w:rsidRPr="00350BA2" w:rsidRDefault="006D2F65" w:rsidP="00645631">
            <w:pPr>
              <w:widowControl w:val="0"/>
              <w:tabs>
                <w:tab w:val="left" w:pos="2505"/>
              </w:tabs>
              <w:suppressAutoHyphens/>
              <w:spacing w:after="0" w:line="240" w:lineRule="auto"/>
              <w:ind w:firstLine="3153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35 киловольт –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15 метров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F65" w:rsidRPr="00350BA2" w:rsidRDefault="006D2F65" w:rsidP="00645631">
            <w:pPr>
              <w:widowControl w:val="0"/>
              <w:tabs>
                <w:tab w:val="left" w:pos="2505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Pr="00350BA2" w:rsidRDefault="006D2F65" w:rsidP="00645631">
            <w:pPr>
              <w:tabs>
                <w:tab w:val="left" w:pos="787"/>
              </w:tabs>
              <w:suppressAutoHyphens/>
              <w:spacing w:after="0" w:line="240" w:lineRule="auto"/>
              <w:ind w:left="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Земельные участки, включенные в состав охранных зон  линий электропередачи, не подлежат изъятию у  собственников земельных участков и землепользователей но используются ими с обязательным соблюдением требований Правил.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Проекты транзитных и магистральных сетей разрабатываются в соответствии с утвержденными  проектами развития отраслевых систем.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б)   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Поселковые инженерные коммуникации: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проектов инженерных сетей должна вестись в соответствии со строительными нормами и правилами в  увязке с проектами планировок жилых и промышленных районов, проектами застройки микрорайонов и кварталов, улиц, площадей и транспортных устройств.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3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разработке проектов улиц и площадей, в их составе обязательным является раздел подземных коммуникаций.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Переустройство существующих и прокладка новых подземных сетей, с учетом перспективы развития, производится до начала или в период реконструкции проездов, улиц и площадей, а также при выполнении других работ по благоустройству  территорий.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разработке проектов и прокладке сетей на пересечениях улиц или площадей необходимо определять способ прокладки «открытый» или «закрытый».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5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1"/>
              </w:numPr>
              <w:tabs>
                <w:tab w:val="left" w:pos="967"/>
                <w:tab w:val="left" w:pos="1155"/>
              </w:tabs>
              <w:suppressAutoHyphens/>
              <w:spacing w:after="0" w:line="240" w:lineRule="auto"/>
              <w:ind w:left="9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 тротуарами или разделительными полосами - инженерные сети в коллекторах, каналах или тоннелях;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1"/>
              </w:numPr>
              <w:tabs>
                <w:tab w:val="left" w:pos="967"/>
                <w:tab w:val="left" w:pos="1155"/>
              </w:tabs>
              <w:suppressAutoHyphens/>
              <w:spacing w:after="0" w:line="240" w:lineRule="auto"/>
              <w:ind w:left="9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1"/>
              </w:numPr>
              <w:tabs>
                <w:tab w:val="left" w:pos="967"/>
                <w:tab w:val="left" w:pos="1155"/>
              </w:tabs>
              <w:suppressAutoHyphens/>
              <w:spacing w:after="0" w:line="240" w:lineRule="auto"/>
              <w:ind w:left="9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 диспетчеризации).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ind w:left="462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Владельцы всех коммуникаций, как подземных так и надземных,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изменения, связанные с их строительством и эксплуатацией.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 подземные коммуникации должны иметь  наземные опознавательные знаки установленного образца.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Владельцы инженерных сетей, выдавая застройщикам  тех.условия на присоединение их объектов, обязаны указывать: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6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сети для проектирования и эксплуатации присоединяемого объекта в месте присоединения;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6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точное расположение места присоединения и условия  врезки в существующую сеть;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6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условия согласования документации на присоединение объектов и производство работ.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</w:tr>
      <w:tr w:rsidR="006D2F65" w:rsidRPr="00350BA2" w:rsidTr="00645631">
        <w:trPr>
          <w:trHeight w:val="481"/>
        </w:trPr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350BA2" w:rsidTr="00645631">
        <w:trPr>
          <w:trHeight w:val="481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Строительные и санитарно-экологические  требования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ind w:left="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пределах охранных зон линий электропередач запрещается: 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2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осуществлять строительные, монтажные, поливные работы;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2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производить посадку и вырубку деревьев;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2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устраивать спортивные площадки и  площадки для игр;</w:t>
            </w:r>
          </w:p>
          <w:p w:rsidR="006D2F65" w:rsidRDefault="006D2F65" w:rsidP="009B1858">
            <w:pPr>
              <w:widowControl w:val="0"/>
              <w:numPr>
                <w:ilvl w:val="0"/>
                <w:numId w:val="32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складировать корма, удобрения, топливо и другие материалы.</w:t>
            </w:r>
          </w:p>
          <w:p w:rsidR="006D2F65" w:rsidRPr="00350BA2" w:rsidRDefault="006D2F65" w:rsidP="00645631">
            <w:pPr>
              <w:widowControl w:val="0"/>
              <w:tabs>
                <w:tab w:val="left" w:pos="2505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Охранные зоны электрических сетей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устанавливаются вдоль воздушной линии электропередачи в виде земельного участка и воздушного пространства, ограниченного вертикальными плоскостями, отстоящими по обе стороны линий от крайних проводов при не отклоненном их положении на расстоянии:</w:t>
            </w:r>
          </w:p>
          <w:p w:rsidR="006D2F65" w:rsidRPr="00350BA2" w:rsidRDefault="006D2F65" w:rsidP="00645631">
            <w:pPr>
              <w:widowControl w:val="0"/>
              <w:tabs>
                <w:tab w:val="left" w:pos="2505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линий напряжением: 110 киловольт –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 метров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6D2F65" w:rsidRPr="00350BA2" w:rsidRDefault="006D2F65" w:rsidP="00645631">
            <w:pPr>
              <w:widowControl w:val="0"/>
              <w:tabs>
                <w:tab w:val="left" w:pos="2505"/>
              </w:tabs>
              <w:suppressAutoHyphens/>
              <w:spacing w:after="0" w:line="240" w:lineRule="auto"/>
              <w:ind w:firstLine="3153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35 киловольт –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50BA2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15 метров</w:t>
              </w:r>
            </w:smartTag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F65" w:rsidRPr="00350BA2" w:rsidRDefault="006D2F65" w:rsidP="00645631">
            <w:pPr>
              <w:widowControl w:val="0"/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Индекс зоны  ИС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2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Зона дорож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но-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улич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ой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сети*.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04"/>
        <w:gridCol w:w="2290"/>
        <w:gridCol w:w="7271"/>
      </w:tblGrid>
      <w:tr w:rsidR="006D2F65" w:rsidRPr="00350BA2" w:rsidTr="0064563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350BA2" w:rsidTr="00645631">
        <w:trPr>
          <w:trHeight w:val="584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Существующие и проектируемые магистрали для движения  транспорта.</w:t>
            </w:r>
          </w:p>
        </w:tc>
      </w:tr>
      <w:tr w:rsidR="006D2F65" w:rsidRPr="00350BA2" w:rsidTr="00645631">
        <w:trPr>
          <w:trHeight w:val="234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Вспомогательные  виды разрешенного использования.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Остановочные павильоны, места для остановки транспорта (местные уширения), карманы.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Защитные зеленые полосы.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Элементы внешнего благоустройства и инженерного оборудования.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Допускается размещение площадей обслуживания и торговли сезонного характера на тротуарах, при этом для  пешеходного движения должно оставаться не менее 0,5 ширины тротуара.</w:t>
            </w:r>
          </w:p>
        </w:tc>
      </w:tr>
      <w:tr w:rsidR="006D2F65" w:rsidRPr="00350BA2" w:rsidTr="00645631">
        <w:trPr>
          <w:trHeight w:val="105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Размещение АЗС согласно расчетам и специальному обоснованию.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158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158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350BA2" w:rsidTr="00645631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Архитектурно-строительные требования.</w:t>
            </w: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Улично-дорожную сеть следует формировать как единую  общепоселковую систему, взаимосвязанную с  функционально-планировочной организацией территории муниципального образования.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Реконструкция существующей улично-дорожной сети  должна включать: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5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изменения элементов поперечного профиля с учетом  современного состояния принятой классификации, ожидаемой интенсивности движения транспорта;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5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уширение проезжей части перед перекрестками;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Обязательному обустройству подлежит бордюрное 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архитектурное решение улиц и дорог должно быть  направлено на достижение органичной связи с окружающим ландшафтом и учитывать требования охраны окружающей   среды.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обслуживания иногороднего транспорта следует  предусматривать станции технического обслуживания, размещая их на подходах к городу.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размещении и проектировании АЗС на магистральных улицах следует предусматривать дополнительные полосы  движения для обеспечения въезда и выезда машин.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Общественное пространство примагистральной зоны  формируется пешеходной частью (тротуаром), площадками перед зданиями с отступом от линии застройки, скверами.</w:t>
            </w:r>
          </w:p>
        </w:tc>
      </w:tr>
      <w:tr w:rsidR="006D2F65" w:rsidRPr="00350BA2" w:rsidTr="00645631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350BA2" w:rsidTr="00645631">
        <w:trPr>
          <w:trHeight w:val="428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Санитарно-гигиенические и экологические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2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Защитные зеленые полосы должны состоять из многорядных посадок пыле-, газоустойчивых древесно-кустарниковых пород с полосами газонов.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Расстояние от зданий, сооружений и объектов инженерного  благоустройства до деревьев и кустарников следует  принимать согласно СНиП 2.07.01-89* п.4.12.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защиты корней деревьев от вытаптывания приствольные круги должны обрамляться бордюрным камнем с устройством на поверхности почвы железных или  бетонных решеток.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Расстояние от края оснований проезжей части магистральных улиц общегородского значения до линии  регулирования жилой застройки необходимо устанавливать на основании расчета уровней шума в соответствии с требованиями СНиП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-12-77, при невозможности обеспечения требуемого расстояния до территории жилой застройки – в помещениях жилых и общественных зданий   применять меры защиты от шума.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2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Строительство ливневой канализации с дождеприемниками.</w:t>
            </w:r>
          </w:p>
        </w:tc>
      </w:tr>
    </w:tbl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* Регламенты носят рекомендательный характер.</w:t>
      </w:r>
    </w:p>
    <w:p w:rsidR="006D2F65" w:rsidRDefault="006D2F65" w:rsidP="006D2F6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Действия градостроительных регламентов не распространяется на земельные участки: в границах территории общего пользования, в границах территории памятников и ансамблей, занятые линейными объектами, представленные для добычи полезных ископаемых (ст. 36 Градостроительный кодекс РФ).</w:t>
      </w:r>
    </w:p>
    <w:p w:rsidR="006D2F65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D2F65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D2F65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D2F65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D2F65" w:rsidRPr="004B3601" w:rsidRDefault="006D2F65" w:rsidP="006D2F65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3601">
        <w:rPr>
          <w:rFonts w:ascii="Times New Roman" w:hAnsi="Times New Roman"/>
          <w:b/>
          <w:sz w:val="28"/>
          <w:szCs w:val="28"/>
        </w:rPr>
        <w:t>Статья 13.</w:t>
      </w:r>
      <w:r>
        <w:rPr>
          <w:rFonts w:ascii="Times New Roman" w:hAnsi="Times New Roman"/>
          <w:b/>
          <w:sz w:val="28"/>
          <w:szCs w:val="28"/>
        </w:rPr>
        <w:t>7</w:t>
      </w:r>
      <w:r w:rsidRPr="004B3601">
        <w:rPr>
          <w:rFonts w:ascii="Times New Roman" w:hAnsi="Times New Roman"/>
          <w:b/>
          <w:sz w:val="28"/>
          <w:szCs w:val="28"/>
        </w:rPr>
        <w:t>. Рекреационные зоны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Индекс зоны Р 1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она з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елены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х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насаждени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й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общего пользования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90"/>
        <w:gridCol w:w="2386"/>
        <w:gridCol w:w="7331"/>
      </w:tblGrid>
      <w:tr w:rsidR="006D2F65" w:rsidRPr="00350BA2" w:rsidTr="0064563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350BA2" w:rsidTr="00645631">
        <w:trPr>
          <w:trHeight w:val="199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Рекреационная и культурно-оздоровительная деятельность.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Парки, лесопарки, скверы, бульвары, дома отдыха, турбазы, пляжи.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Посадка новых и реконструкция существующих зеленых насаждений.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парковой инфраструктуры:</w:t>
            </w:r>
          </w:p>
          <w:p w:rsidR="006D2F65" w:rsidRPr="00350BA2" w:rsidRDefault="006D2F65" w:rsidP="009B1858">
            <w:pPr>
              <w:widowControl w:val="0"/>
              <w:numPr>
                <w:ilvl w:val="1"/>
                <w:numId w:val="39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спортивные и игровые  площадки;</w:t>
            </w:r>
          </w:p>
          <w:p w:rsidR="006D2F65" w:rsidRPr="00350BA2" w:rsidRDefault="006D2F65" w:rsidP="009B1858">
            <w:pPr>
              <w:widowControl w:val="0"/>
              <w:numPr>
                <w:ilvl w:val="1"/>
                <w:numId w:val="39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сооружения, связанные с  организацией отдыха.</w:t>
            </w:r>
          </w:p>
        </w:tc>
      </w:tr>
      <w:tr w:rsidR="006D2F65" w:rsidRPr="00350BA2" w:rsidTr="00645631">
        <w:trPr>
          <w:trHeight w:val="91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40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Кафе, закусочные, общественные туалеты.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0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Хозяйственные корпуса.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0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Парковки.</w:t>
            </w:r>
          </w:p>
        </w:tc>
      </w:tr>
      <w:tr w:rsidR="006D2F65" w:rsidRPr="00350BA2" w:rsidTr="00645631">
        <w:trPr>
          <w:trHeight w:val="579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numPr>
                <w:ilvl w:val="0"/>
                <w:numId w:val="41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ункты милиции;</w:t>
            </w:r>
          </w:p>
          <w:p w:rsidR="006D2F65" w:rsidRPr="00350BA2" w:rsidRDefault="006D2F65" w:rsidP="009B1858">
            <w:pPr>
              <w:numPr>
                <w:ilvl w:val="0"/>
                <w:numId w:val="41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Киоски, временные павильоны розничной торговли и обслуживания.</w:t>
            </w:r>
          </w:p>
        </w:tc>
      </w:tr>
      <w:tr w:rsidR="006D2F65" w:rsidRPr="00350BA2" w:rsidTr="00645631">
        <w:trPr>
          <w:trHeight w:val="278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350BA2" w:rsidTr="00645631">
        <w:trPr>
          <w:trHeight w:val="6788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Архитектурно-строительные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требования.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Размещения и организация объектов зеленого строительства в соответствии с генеральным планом и проектом планировки.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Озелененные территории общего пользования  не могут быть  приватизированы или сданы в аренду.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Расстояние от зданий, сооружений, объектов инженерного благоустройства до деревьев и кустарников принимать по нормам СНиП 2.07.01-89*.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2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массовых, культурно-просветительных мероприятий, физкультурно-оздоровительных, отдыха детей, прогулочную, хозяйственную.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2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2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использования территории (% от общей площади)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3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зеленые насаждения – 65-75, 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3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аллеи, дороги – 10-15,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3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площадки – 8-12,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3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 – 5-7.</w:t>
            </w:r>
          </w:p>
        </w:tc>
      </w:tr>
      <w:tr w:rsidR="006D2F65" w:rsidRPr="00350BA2" w:rsidTr="00645631">
        <w:trPr>
          <w:trHeight w:val="144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144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350BA2" w:rsidTr="00645631">
        <w:trPr>
          <w:trHeight w:val="1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17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172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Санитарно-гигиенические и экологические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требования.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Разрешается новое зеленое строительство, реконструкция существующего озеленения, благоустройство территории, реконструкция существующих инженерных сетей, пешеходных 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Реконструкция зеленых насаждений прежде всего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Покрытие площадок и дорожно-тропиночной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Осуществление системы отвода поверхностных вод в виде дождевой канализации открытого типа.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3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17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D2F65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D2F65" w:rsidRDefault="006D2F65" w:rsidP="006D2F65">
      <w:pPr>
        <w:tabs>
          <w:tab w:val="left" w:pos="1155"/>
        </w:tabs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6D2F65" w:rsidRPr="00324C6E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24C6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Индекс зоны Р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6D2F65" w:rsidRPr="00324C6E" w:rsidRDefault="006D2F65" w:rsidP="006D2F65">
      <w:pPr>
        <w:tabs>
          <w:tab w:val="left" w:pos="1155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24C6E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Зона спор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тивных сооружений</w:t>
      </w:r>
      <w:r w:rsidRPr="00324C6E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</w:p>
    <w:p w:rsidR="006D2F65" w:rsidRPr="00324C6E" w:rsidRDefault="006D2F65" w:rsidP="006D2F65">
      <w:pPr>
        <w:tabs>
          <w:tab w:val="left" w:pos="1155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bookmarkStart w:id="26" w:name="_Toc308438400"/>
      <w:bookmarkStart w:id="27" w:name="_Toc168826914"/>
    </w:p>
    <w:p w:rsidR="006D2F65" w:rsidRPr="00324C6E" w:rsidRDefault="006D2F65" w:rsidP="006D2F65">
      <w:pPr>
        <w:tabs>
          <w:tab w:val="left" w:pos="1155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tbl>
      <w:tblPr>
        <w:tblW w:w="10230" w:type="dxa"/>
        <w:tblInd w:w="-318" w:type="dxa"/>
        <w:tblLook w:val="04A0" w:firstRow="1" w:lastRow="0" w:firstColumn="1" w:lastColumn="0" w:noHBand="0" w:noVBand="1"/>
      </w:tblPr>
      <w:tblGrid>
        <w:gridCol w:w="490"/>
        <w:gridCol w:w="2304"/>
        <w:gridCol w:w="7436"/>
      </w:tblGrid>
      <w:tr w:rsidR="006D2F65" w:rsidRPr="00493779" w:rsidTr="0064563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493779" w:rsidTr="00645631"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493779" w:rsidTr="00645631">
        <w:trPr>
          <w:trHeight w:val="7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Основные виды разрешенные  использования .</w:t>
            </w:r>
          </w:p>
        </w:tc>
        <w:tc>
          <w:tcPr>
            <w:tcW w:w="7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numPr>
                <w:ilvl w:val="0"/>
                <w:numId w:val="23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Универсальные спортивные комплексы;</w:t>
            </w:r>
          </w:p>
          <w:p w:rsidR="006D2F65" w:rsidRPr="00324C6E" w:rsidRDefault="006D2F65" w:rsidP="009B1858">
            <w:pPr>
              <w:numPr>
                <w:ilvl w:val="0"/>
                <w:numId w:val="23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Спортплощадки, теннисные карты;</w:t>
            </w:r>
          </w:p>
          <w:p w:rsidR="006D2F65" w:rsidRPr="00324C6E" w:rsidRDefault="006D2F65" w:rsidP="009B1858">
            <w:pPr>
              <w:numPr>
                <w:ilvl w:val="0"/>
                <w:numId w:val="23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Спортклубы, спортивные школы.</w:t>
            </w:r>
          </w:p>
        </w:tc>
      </w:tr>
      <w:tr w:rsidR="006D2F65" w:rsidRPr="00493779" w:rsidTr="00645631">
        <w:trPr>
          <w:trHeight w:val="230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Вспомогательные виды разрешенного 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использования.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Парковки перед объектами;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Пункты оказания первой медицинской помощи;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Гостиницы;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Предприятия общественного питания;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Отделения связи;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Участковые пункты милиции;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Озеленение;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420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Киоски, временные павильоны торговли.</w:t>
            </w:r>
          </w:p>
        </w:tc>
      </w:tr>
      <w:tr w:rsidR="006D2F65" w:rsidRPr="00493779" w:rsidTr="00645631">
        <w:trPr>
          <w:trHeight w:val="101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Условно разрешенные виды использования. </w:t>
            </w:r>
          </w:p>
        </w:tc>
        <w:tc>
          <w:tcPr>
            <w:tcW w:w="7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Бани, сауны;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Общественные туалеты;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19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Объекты пожарной охраны.</w:t>
            </w:r>
          </w:p>
        </w:tc>
      </w:tr>
      <w:tr w:rsidR="006D2F65" w:rsidRPr="00493779" w:rsidTr="00645631">
        <w:trPr>
          <w:trHeight w:val="143"/>
        </w:trPr>
        <w:tc>
          <w:tcPr>
            <w:tcW w:w="10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24C6E" w:rsidRDefault="006D2F65" w:rsidP="00645631">
            <w:pPr>
              <w:widowControl w:val="0"/>
              <w:tabs>
                <w:tab w:val="left" w:pos="1155"/>
              </w:tabs>
              <w:suppressAutoHyphens/>
              <w:spacing w:after="0" w:line="143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493779" w:rsidTr="00645631">
        <w:trPr>
          <w:trHeight w:val="147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4.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Архитектурно-строительные 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требования 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2.07.01.-89*.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Высота зданий и максимальный процент застройки определяется проектом планировки.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Иные параметры принимаются в соответствии со СНиП 31-05-2003 и СНиП 2.08.02-89*.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Приобъектные стоянки продолжительного паркирования (более 15 мин) и кратковременного паркирования (менее 15 мин.) должны быть размещены вне зон пешеходного движения не далее 100 и 50-ти метровой доступности от объекта соответственно.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>Общая стоянка транспортных средств при учреждениях обслуживания принимается из расчета: на 100 единовременных посетителей 7-10 машино-мест и 15-20 велосипедов и мопедов.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Обеспечение возможности беспрепятственного движения инвалидов и других маломобильных групп населения.</w:t>
            </w:r>
          </w:p>
        </w:tc>
      </w:tr>
      <w:tr w:rsidR="006D2F65" w:rsidRPr="00493779" w:rsidTr="00645631">
        <w:trPr>
          <w:trHeight w:val="249"/>
        </w:trPr>
        <w:tc>
          <w:tcPr>
            <w:tcW w:w="10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24C6E" w:rsidRDefault="006D2F65" w:rsidP="00645631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493779" w:rsidTr="00645631">
        <w:trPr>
          <w:trHeight w:val="118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5.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Санитарно-гигиенические и экологические 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требования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4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napToGrid w:val="0"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Организация отвода поверхностных вод;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napToGrid w:val="0"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(30% от незастроенной площади участка).</w:t>
            </w:r>
          </w:p>
        </w:tc>
      </w:tr>
      <w:tr w:rsidR="006D2F65" w:rsidRPr="00493779" w:rsidTr="00645631">
        <w:trPr>
          <w:trHeight w:val="1188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Защита от опасных природных процессов.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napToGrid w:val="0"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При возведении капитальных зданий проведение дополнительных инженерно-геологических изысканий;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2"/>
              </w:numPr>
              <w:tabs>
                <w:tab w:val="num" w:pos="389"/>
                <w:tab w:val="left" w:pos="1155"/>
              </w:tabs>
              <w:suppressAutoHyphens/>
              <w:snapToGrid w:val="0"/>
              <w:spacing w:after="0" w:line="240" w:lineRule="auto"/>
              <w:ind w:left="404" w:hanging="28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Организация поверхностного стока с устройством ливневой канализации.</w:t>
            </w:r>
          </w:p>
          <w:p w:rsidR="006D2F65" w:rsidRPr="00324C6E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</w:tbl>
    <w:p w:rsidR="006D2F65" w:rsidRPr="00324C6E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24C6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Индекс зоны Р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6D2F65" w:rsidRPr="00324C6E" w:rsidRDefault="006D2F65" w:rsidP="006D2F65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Водные объекты</w:t>
      </w:r>
    </w:p>
    <w:p w:rsidR="006D2F65" w:rsidRPr="00324C6E" w:rsidRDefault="006D2F65" w:rsidP="006D2F65">
      <w:pPr>
        <w:suppressAutoHyphens/>
        <w:spacing w:after="0" w:line="240" w:lineRule="auto"/>
        <w:ind w:left="34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3"/>
        <w:gridCol w:w="2292"/>
        <w:gridCol w:w="24"/>
        <w:gridCol w:w="7140"/>
      </w:tblGrid>
      <w:tr w:rsidR="006D2F65" w:rsidRPr="00BF5AE5" w:rsidTr="0064563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BF5AE5" w:rsidTr="00645631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BF5AE5" w:rsidTr="00645631">
        <w:trPr>
          <w:trHeight w:val="779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разрешенного  использования.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Default="006D2F65" w:rsidP="00645631">
            <w:pPr>
              <w:spacing w:after="0" w:line="240" w:lineRule="atLeast"/>
              <w:ind w:left="86"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Инженерные сооружения (берегоукрепление, устройство пешеходных мостов, дамбы, плотины);</w:t>
            </w:r>
          </w:p>
          <w:p w:rsidR="006D2F65" w:rsidRDefault="006D2F65" w:rsidP="00645631">
            <w:pPr>
              <w:spacing w:after="0" w:line="240" w:lineRule="atLeast"/>
              <w:ind w:left="86" w:firstLine="27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Посадка новых и реконструкция существующих зеленых насаждений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;</w:t>
            </w:r>
          </w:p>
          <w:p w:rsidR="006D2F65" w:rsidRPr="00324C6E" w:rsidRDefault="006D2F65" w:rsidP="00645631">
            <w:pPr>
              <w:spacing w:after="0" w:line="240" w:lineRule="atLeast"/>
              <w:ind w:left="86"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-  Благоустройство зон рекреации.</w:t>
            </w:r>
          </w:p>
        </w:tc>
      </w:tr>
      <w:tr w:rsidR="006D2F65" w:rsidRPr="00BF5AE5" w:rsidTr="00645631">
        <w:trPr>
          <w:trHeight w:val="207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65" w:rsidRPr="00324C6E" w:rsidRDefault="006D2F65" w:rsidP="00645631">
            <w:pPr>
              <w:spacing w:after="0" w:line="20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Параметры разрешенного использования земельных участков.</w:t>
            </w:r>
          </w:p>
        </w:tc>
      </w:tr>
      <w:tr w:rsidR="006D2F65" w:rsidRPr="00BF5AE5" w:rsidTr="00645631">
        <w:trPr>
          <w:trHeight w:val="18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Санитарно-гигиенические и экологические  требования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Данная зона предназначена для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хранения природно-исторического ландшафта, микроклимата</w:t>
            </w: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F65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  <w:p w:rsidR="006D2F65" w:rsidRPr="00324C6E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Насыщение элементами благоустройства, устройство покрытий. Установка малых форм архитектуры.</w:t>
            </w:r>
          </w:p>
          <w:p w:rsidR="006D2F65" w:rsidRPr="00324C6E" w:rsidRDefault="006D2F65" w:rsidP="00645631">
            <w:pPr>
              <w:suppressAutoHyphens/>
              <w:spacing w:after="0" w:line="18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BF5AE5" w:rsidTr="00645631">
        <w:trPr>
          <w:trHeight w:val="18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Ограничения использования земельных участков</w:t>
            </w:r>
          </w:p>
        </w:tc>
      </w:tr>
      <w:tr w:rsidR="006D2F65" w:rsidRPr="00BF5AE5" w:rsidTr="00645631">
        <w:trPr>
          <w:trHeight w:val="1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.</w:t>
            </w:r>
          </w:p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Санитарно-гигиенические и экологические  требования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69"/>
              </w:numPr>
              <w:tabs>
                <w:tab w:val="left" w:pos="440"/>
              </w:tabs>
              <w:suppressAutoHyphens/>
              <w:snapToGrid w:val="0"/>
              <w:spacing w:after="0" w:line="240" w:lineRule="auto"/>
              <w:ind w:left="440" w:right="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берегоукреплению и формированию пляжей.</w:t>
            </w:r>
          </w:p>
          <w:p w:rsidR="006D2F65" w:rsidRPr="00603867" w:rsidRDefault="006D2F65" w:rsidP="009B1858">
            <w:pPr>
              <w:widowControl w:val="0"/>
              <w:numPr>
                <w:ilvl w:val="0"/>
                <w:numId w:val="69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6D2F65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6D2F65" w:rsidRPr="0053590F" w:rsidRDefault="006D2F65" w:rsidP="006D2F65">
      <w:pPr>
        <w:pStyle w:val="38"/>
        <w:pageBreakBefore/>
        <w:jc w:val="right"/>
        <w:rPr>
          <w:rFonts w:cs="Tahoma"/>
          <w:bCs w:val="0"/>
          <w:sz w:val="24"/>
          <w:szCs w:val="24"/>
        </w:rPr>
      </w:pPr>
      <w:r w:rsidRPr="00803083">
        <w:rPr>
          <w:sz w:val="28"/>
          <w:szCs w:val="28"/>
        </w:rPr>
        <w:lastRenderedPageBreak/>
        <w:t>Статья 13.8. Зоны сельскохозяйственного назначения</w:t>
      </w:r>
      <w:bookmarkEnd w:id="26"/>
      <w:r w:rsidRPr="0053590F">
        <w:rPr>
          <w:rFonts w:cs="Tahoma"/>
          <w:bCs w:val="0"/>
          <w:sz w:val="24"/>
          <w:szCs w:val="24"/>
        </w:rPr>
        <w:t>Индекс зоны С 1</w:t>
      </w:r>
    </w:p>
    <w:p w:rsidR="006D2F65" w:rsidRPr="0041288A" w:rsidRDefault="006D2F65" w:rsidP="006D2F65">
      <w:pPr>
        <w:suppressAutoHyphens/>
        <w:spacing w:before="120" w:after="120"/>
        <w:ind w:firstLine="709"/>
        <w:jc w:val="right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она садоводства, огородничества, личных подсобных хозяйств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</w:p>
    <w:tbl>
      <w:tblPr>
        <w:tblpPr w:leftFromText="180" w:rightFromText="180" w:vertAnchor="text" w:horzAnchor="margin" w:tblpY="205"/>
        <w:tblW w:w="9464" w:type="dxa"/>
        <w:tblLook w:val="04A0" w:firstRow="1" w:lastRow="0" w:firstColumn="1" w:lastColumn="0" w:noHBand="0" w:noVBand="1"/>
      </w:tblPr>
      <w:tblGrid>
        <w:gridCol w:w="476"/>
        <w:gridCol w:w="2234"/>
        <w:gridCol w:w="6754"/>
      </w:tblGrid>
      <w:tr w:rsidR="006D2F65" w:rsidRPr="0041288A" w:rsidTr="0064563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Тип регламента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регламента</w:t>
            </w:r>
          </w:p>
        </w:tc>
      </w:tr>
      <w:tr w:rsidR="006D2F65" w:rsidRPr="0041288A" w:rsidTr="0064563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41288A" w:rsidTr="00645631">
        <w:tc>
          <w:tcPr>
            <w:tcW w:w="9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41288A" w:rsidTr="00645631">
        <w:trPr>
          <w:trHeight w:val="801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6D2F65" w:rsidRPr="0041288A" w:rsidRDefault="006D2F65" w:rsidP="00645631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6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41288A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Садоводства, огородничества.</w:t>
            </w:r>
          </w:p>
        </w:tc>
      </w:tr>
      <w:tr w:rsidR="006D2F65" w:rsidRPr="0041288A" w:rsidTr="00645631">
        <w:trPr>
          <w:trHeight w:val="144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6D2F65" w:rsidRPr="0041288A" w:rsidRDefault="006D2F65" w:rsidP="00645631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6D2F65" w:rsidRPr="0041288A" w:rsidRDefault="006D2F65" w:rsidP="00645631">
            <w:pPr>
              <w:tabs>
                <w:tab w:val="left" w:pos="11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</w:t>
            </w:r>
          </w:p>
          <w:p w:rsidR="006D2F65" w:rsidRPr="0041288A" w:rsidRDefault="006D2F65" w:rsidP="00645631">
            <w:pPr>
              <w:tabs>
                <w:tab w:val="left" w:pos="11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использования.</w:t>
            </w:r>
          </w:p>
          <w:p w:rsidR="006D2F65" w:rsidRPr="0041288A" w:rsidRDefault="006D2F65" w:rsidP="00645631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41288A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Гаражи индивидуальных машин ( в пределах земельного участка при соблюдении противопожарных норм);</w:t>
            </w:r>
          </w:p>
          <w:p w:rsidR="006D2F65" w:rsidRPr="0041288A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Хозяйственные постройки;</w:t>
            </w:r>
          </w:p>
          <w:p w:rsidR="006D2F65" w:rsidRPr="0041288A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Объекты пожарной охраны;</w:t>
            </w:r>
          </w:p>
          <w:p w:rsidR="006D2F65" w:rsidRPr="0041288A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Сооружения, связанные с выращиванием цветов, фруктов, овощей.</w:t>
            </w:r>
          </w:p>
        </w:tc>
      </w:tr>
      <w:tr w:rsidR="006D2F65" w:rsidRPr="0041288A" w:rsidTr="00645631">
        <w:trPr>
          <w:trHeight w:val="6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3.</w:t>
            </w:r>
          </w:p>
          <w:p w:rsidR="006D2F65" w:rsidRPr="0041288A" w:rsidRDefault="006D2F65" w:rsidP="00645631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41288A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Центры обслуживания садоводств.</w:t>
            </w:r>
          </w:p>
          <w:p w:rsidR="006D2F65" w:rsidRPr="0041288A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Площадки для хозяйственных целей.</w:t>
            </w:r>
          </w:p>
          <w:p w:rsidR="006D2F65" w:rsidRPr="0041288A" w:rsidRDefault="006D2F65" w:rsidP="009B185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Объекты розничной торговли.</w:t>
            </w:r>
          </w:p>
        </w:tc>
      </w:tr>
      <w:tr w:rsidR="006D2F65" w:rsidRPr="0041288A" w:rsidTr="00645631">
        <w:trPr>
          <w:trHeight w:val="189"/>
        </w:trPr>
        <w:tc>
          <w:tcPr>
            <w:tcW w:w="9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41288A" w:rsidRDefault="006D2F65" w:rsidP="00645631">
            <w:pPr>
              <w:widowControl w:val="0"/>
              <w:tabs>
                <w:tab w:val="left" w:pos="1155"/>
              </w:tabs>
              <w:suppressAutoHyphens/>
              <w:spacing w:line="189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41288A" w:rsidTr="00645631">
        <w:trPr>
          <w:trHeight w:val="71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spacing w:line="71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spacing w:line="71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6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41288A" w:rsidRDefault="006D2F65" w:rsidP="009B1858">
            <w:pPr>
              <w:widowControl w:val="0"/>
              <w:numPr>
                <w:ilvl w:val="0"/>
                <w:numId w:val="3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Площадь индивидуального садового участка или огорода принимается не менее 0,03га.</w:t>
            </w:r>
          </w:p>
          <w:p w:rsidR="006D2F65" w:rsidRPr="0041288A" w:rsidRDefault="006D2F65" w:rsidP="009B1858">
            <w:pPr>
              <w:widowControl w:val="0"/>
              <w:numPr>
                <w:ilvl w:val="0"/>
                <w:numId w:val="3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На территории садоводческого объединения  ширина улиц и проездов в красных линиях устанавливается архитектурно-планировочным зданием на проектирование и должна быть, м., для проездов – не менее 7.</w:t>
            </w:r>
          </w:p>
          <w:p w:rsidR="006D2F65" w:rsidRPr="0041288A" w:rsidRDefault="006D2F65" w:rsidP="009B1858">
            <w:pPr>
              <w:widowControl w:val="0"/>
              <w:numPr>
                <w:ilvl w:val="0"/>
                <w:numId w:val="3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Противопожарные резервуары предусматривать в соответствии с п. 5.9. СНиП 30-02-97.</w:t>
            </w:r>
          </w:p>
          <w:p w:rsidR="006D2F65" w:rsidRPr="0041288A" w:rsidRDefault="006D2F65" w:rsidP="009B1858">
            <w:pPr>
              <w:widowControl w:val="0"/>
              <w:numPr>
                <w:ilvl w:val="0"/>
                <w:numId w:val="37"/>
              </w:numPr>
              <w:tabs>
                <w:tab w:val="left" w:pos="420"/>
                <w:tab w:val="left" w:pos="1155"/>
              </w:tabs>
              <w:suppressAutoHyphens/>
              <w:spacing w:after="0" w:line="71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Иные параметры в соответствии со СНиП 30-02-97 «Планировка и застройка территорий садоводческих объединений граждан, здания и сооружения».</w:t>
            </w:r>
          </w:p>
        </w:tc>
      </w:tr>
      <w:tr w:rsidR="006D2F65" w:rsidRPr="0041288A" w:rsidTr="00645631">
        <w:trPr>
          <w:trHeight w:val="71"/>
        </w:trPr>
        <w:tc>
          <w:tcPr>
            <w:tcW w:w="9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41288A" w:rsidRDefault="006D2F65" w:rsidP="00645631">
            <w:pPr>
              <w:widowControl w:val="0"/>
              <w:tabs>
                <w:tab w:val="left" w:pos="1155"/>
              </w:tabs>
              <w:suppressAutoHyphens/>
              <w:spacing w:line="71" w:lineRule="atLeast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41288A" w:rsidTr="00645631">
        <w:trPr>
          <w:cantSplit/>
          <w:trHeight w:val="122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Санитарно-гигиенические и экологические требования</w:t>
            </w:r>
          </w:p>
          <w:p w:rsidR="006D2F65" w:rsidRPr="0041288A" w:rsidRDefault="006D2F65" w:rsidP="00645631">
            <w:pPr>
              <w:tabs>
                <w:tab w:val="left" w:pos="11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41288A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Соблюдение норм, правил и гигиенических нормативов содержания населенных мест.</w:t>
            </w:r>
          </w:p>
          <w:p w:rsidR="006D2F65" w:rsidRPr="0041288A" w:rsidRDefault="006D2F65" w:rsidP="009B1858">
            <w:pPr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Площадки для мусорных контейнеров размещаются на расстоянии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1288A">
                <w:rPr>
                  <w:rFonts w:ascii="Times New Roman" w:hAnsi="Times New Roman"/>
                  <w:sz w:val="24"/>
                  <w:szCs w:val="24"/>
                  <w:lang w:eastAsia="ar-SA"/>
                </w:rPr>
                <w:t>20 м</w:t>
              </w:r>
            </w:smartTag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1288A">
                <w:rPr>
                  <w:rFonts w:ascii="Times New Roman" w:hAnsi="Times New Roman"/>
                  <w:sz w:val="24"/>
                  <w:szCs w:val="24"/>
                  <w:lang w:eastAsia="ar-SA"/>
                </w:rPr>
                <w:t>100 м</w:t>
              </w:r>
            </w:smartTag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. от границ садовых участков.</w:t>
            </w:r>
          </w:p>
        </w:tc>
      </w:tr>
    </w:tbl>
    <w:p w:rsidR="006D2F65" w:rsidRPr="00B6489B" w:rsidRDefault="006D2F65" w:rsidP="006D2F65">
      <w:pPr>
        <w:pStyle w:val="38"/>
        <w:keepNext w:val="0"/>
        <w:pageBreakBefore/>
        <w:widowControl w:val="0"/>
        <w:rPr>
          <w:b w:val="0"/>
        </w:rPr>
      </w:pPr>
      <w:bookmarkStart w:id="28" w:name="_Toc308438402"/>
      <w:r w:rsidRPr="002A7136">
        <w:lastRenderedPageBreak/>
        <w:t>Статья 13.9. Зоны специального назначения</w:t>
      </w:r>
      <w:bookmarkEnd w:id="28"/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Индекс зоны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СП 1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она з</w:t>
      </w:r>
      <w:r w:rsidRPr="00350BA2">
        <w:rPr>
          <w:rFonts w:ascii="Times New Roman" w:eastAsia="Times New Roman" w:hAnsi="Times New Roman"/>
          <w:b/>
          <w:sz w:val="24"/>
          <w:szCs w:val="24"/>
          <w:lang w:eastAsia="ar-SA"/>
        </w:rPr>
        <w:t>елёны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х </w:t>
      </w:r>
      <w:r w:rsidRPr="00350BA2">
        <w:rPr>
          <w:rFonts w:ascii="Times New Roman" w:eastAsia="Times New Roman" w:hAnsi="Times New Roman"/>
          <w:b/>
          <w:sz w:val="24"/>
          <w:szCs w:val="24"/>
          <w:lang w:eastAsia="ar-SA"/>
        </w:rPr>
        <w:t>насаждени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й</w:t>
      </w:r>
      <w:r w:rsidRPr="00350B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специального назначения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316"/>
        <w:gridCol w:w="7140"/>
      </w:tblGrid>
      <w:tr w:rsidR="006D2F65" w:rsidRPr="00350BA2" w:rsidTr="006456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350BA2" w:rsidTr="00645631">
        <w:trPr>
          <w:trHeight w:val="7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разрешенного  использования.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9B1858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Озеленённые территории санитарно-защитных зон.</w:t>
            </w:r>
          </w:p>
          <w:p w:rsidR="006D2F65" w:rsidRPr="00350BA2" w:rsidRDefault="006D2F65" w:rsidP="009B1858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Насаждения вдоль автомобильных дорог.</w:t>
            </w:r>
          </w:p>
          <w:p w:rsidR="006D2F65" w:rsidRPr="00350BA2" w:rsidRDefault="006D2F65" w:rsidP="009B1858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Питомники, цветочно-оранжерейные хозяйства.</w:t>
            </w:r>
          </w:p>
        </w:tc>
      </w:tr>
      <w:tr w:rsidR="006D2F65" w:rsidRPr="00350BA2" w:rsidTr="00645631">
        <w:trPr>
          <w:trHeight w:val="7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41288A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6D2F65" w:rsidRPr="0041288A" w:rsidRDefault="006D2F65" w:rsidP="00645631">
            <w:pPr>
              <w:tabs>
                <w:tab w:val="left" w:pos="1155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</w:t>
            </w:r>
          </w:p>
          <w:p w:rsidR="006D2F65" w:rsidRPr="0041288A" w:rsidRDefault="006D2F65" w:rsidP="00645631">
            <w:pPr>
              <w:tabs>
                <w:tab w:val="left" w:pos="1155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использования.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6D2F65" w:rsidRDefault="006D2F65" w:rsidP="009B1858">
            <w:pPr>
              <w:pStyle w:val="afff"/>
              <w:numPr>
                <w:ilvl w:val="0"/>
                <w:numId w:val="44"/>
              </w:numPr>
              <w:jc w:val="both"/>
              <w:rPr>
                <w:lang w:val="ru-RU"/>
              </w:rPr>
            </w:pPr>
            <w:r w:rsidRPr="006D2F65">
              <w:rPr>
                <w:lang w:val="ru-RU"/>
              </w:rPr>
      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      </w:r>
          </w:p>
          <w:p w:rsidR="006D2F65" w:rsidRPr="00350BA2" w:rsidRDefault="006D2F65" w:rsidP="00645631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7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6D2F65" w:rsidRDefault="006D2F65" w:rsidP="009B1858">
            <w:pPr>
              <w:pStyle w:val="afff"/>
              <w:numPr>
                <w:ilvl w:val="0"/>
                <w:numId w:val="44"/>
              </w:numPr>
              <w:spacing w:after="200"/>
              <w:jc w:val="both"/>
              <w:rPr>
                <w:lang w:val="ru-RU"/>
              </w:rPr>
            </w:pPr>
            <w:r w:rsidRPr="006D2F65">
              <w:rPr>
                <w:lang w:val="ru-RU"/>
              </w:rPr>
              <w:t>сельскохозяйственные угодья для выращивания технических культур, не используемых для производства продуктов питания.</w:t>
            </w:r>
          </w:p>
          <w:p w:rsidR="006D2F65" w:rsidRPr="00350BA2" w:rsidRDefault="006D2F65" w:rsidP="0064563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207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65" w:rsidRPr="00350BA2" w:rsidRDefault="006D2F65" w:rsidP="00645631">
            <w:pPr>
              <w:spacing w:after="0" w:line="20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Параметры разрешенного использования земельных участков.</w:t>
            </w:r>
          </w:p>
        </w:tc>
      </w:tr>
      <w:tr w:rsidR="006D2F65" w:rsidRPr="00350BA2" w:rsidTr="00645631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Санитарно-гигиенические и экологические  требования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Данная зона предназначена для создания санитарно-защитного барьера между территорией предприятий и территорией жилой застройки, организации дополнительных озелененных площадей, обеспечивающих экранирование, фильтрацию загрязнений атмосферного воздуха, повышение комфортности микроклимата.</w:t>
            </w:r>
          </w:p>
          <w:p w:rsidR="006D2F65" w:rsidRPr="00350BA2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  <w:p w:rsidR="006D2F65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Площадь питомников следует принимать из расчёта 3-5 м²/чел., в зависимости от уровня обеспеченности населения озеленёнными территориями.</w:t>
            </w:r>
          </w:p>
          <w:p w:rsidR="006D2F65" w:rsidRPr="00ED2468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2468">
              <w:rPr>
                <w:rFonts w:ascii="Times New Roman" w:eastAsia="Times New Roman" w:hAnsi="Times New Roman"/>
                <w:bCs/>
                <w:sz w:val="24"/>
                <w:szCs w:val="24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форм, склады сырья и полуфабрикатов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  <w:p w:rsidR="006D2F65" w:rsidRPr="00ED2468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2468">
              <w:rPr>
                <w:rFonts w:ascii="Times New Roman" w:eastAsia="Times New Roman" w:hAnsi="Times New Roman"/>
                <w:bCs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средств и (или) лекарственных форм, складов сырья и полуфабрикатов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  <w:p w:rsidR="006D2F65" w:rsidRPr="00350BA2" w:rsidRDefault="006D2F65" w:rsidP="00645631">
            <w:pPr>
              <w:suppressAutoHyphens/>
              <w:spacing w:after="0" w:line="18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Общую площадь цветочно-оранжерейных хозяйств следует принимать из расчета 0,4м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50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\чел.</w:t>
            </w:r>
          </w:p>
        </w:tc>
      </w:tr>
      <w:tr w:rsidR="006D2F65" w:rsidRPr="00350BA2" w:rsidTr="00645631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Default="006D2F65" w:rsidP="00645631">
            <w:pPr>
              <w:suppressAutoHyphens/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350BA2" w:rsidRDefault="006D2F65" w:rsidP="00645631">
            <w:pPr>
              <w:suppressAutoHyphens/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65" w:rsidRPr="00A03D09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3D09">
              <w:rPr>
                <w:rFonts w:ascii="Times New Roman" w:hAnsi="Times New Roman"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</w:t>
            </w:r>
            <w:r w:rsidRPr="00A03D09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документации;</w:t>
            </w:r>
          </w:p>
          <w:p w:rsidR="006D2F65" w:rsidRPr="00A03D09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3D09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ограничению, определяется в рамках разработки проектной документации;</w:t>
            </w:r>
          </w:p>
          <w:p w:rsidR="006D2F65" w:rsidRPr="00A03D09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3D09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      </w:r>
          </w:p>
          <w:p w:rsidR="006D2F65" w:rsidRPr="00A03D09" w:rsidRDefault="006D2F65" w:rsidP="009B185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3D09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      </w:r>
          </w:p>
        </w:tc>
      </w:tr>
    </w:tbl>
    <w:p w:rsidR="006D2F65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6D2F65" w:rsidRPr="00324C6E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Индекс зоны СП 2</w:t>
      </w:r>
    </w:p>
    <w:p w:rsidR="006D2F65" w:rsidRPr="00324C6E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Зона водозаборных сооружений</w:t>
      </w:r>
    </w:p>
    <w:p w:rsidR="006D2F65" w:rsidRPr="00324C6E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tbl>
      <w:tblPr>
        <w:tblW w:w="9894" w:type="dxa"/>
        <w:tblInd w:w="-318" w:type="dxa"/>
        <w:tblLook w:val="04A0" w:firstRow="1" w:lastRow="0" w:firstColumn="1" w:lastColumn="0" w:noHBand="0" w:noVBand="1"/>
      </w:tblPr>
      <w:tblGrid>
        <w:gridCol w:w="467"/>
        <w:gridCol w:w="2316"/>
        <w:gridCol w:w="7111"/>
      </w:tblGrid>
      <w:tr w:rsidR="006D2F65" w:rsidRPr="00324C6E" w:rsidTr="0064563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24C6E" w:rsidTr="00645631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использования.</w:t>
            </w:r>
          </w:p>
        </w:tc>
      </w:tr>
      <w:tr w:rsidR="006D2F65" w:rsidRPr="00324C6E" w:rsidTr="00645631">
        <w:trPr>
          <w:trHeight w:val="40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1.</w:t>
            </w:r>
          </w:p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E74AD6" w:rsidRDefault="006D2F65" w:rsidP="009B1858">
            <w:pPr>
              <w:keepLines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AD6">
              <w:rPr>
                <w:rFonts w:ascii="Times New Roman" w:eastAsia="Times New Roman" w:hAnsi="Times New Roman"/>
                <w:sz w:val="24"/>
                <w:szCs w:val="24"/>
              </w:rPr>
              <w:t>водозаборные сооружения;</w:t>
            </w:r>
          </w:p>
          <w:p w:rsidR="006D2F65" w:rsidRPr="00E74AD6" w:rsidRDefault="006D2F65" w:rsidP="009B1858">
            <w:pPr>
              <w:keepLines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4AD6">
              <w:rPr>
                <w:rFonts w:ascii="Times New Roman" w:eastAsia="Times New Roman" w:hAnsi="Times New Roman"/>
                <w:sz w:val="24"/>
                <w:szCs w:val="24"/>
              </w:rPr>
              <w:t>насосные станции;</w:t>
            </w:r>
          </w:p>
          <w:p w:rsidR="006D2F65" w:rsidRPr="00E74AD6" w:rsidRDefault="006D2F65" w:rsidP="009B1858">
            <w:pPr>
              <w:keepLines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4AD6">
              <w:rPr>
                <w:rFonts w:ascii="Times New Roman" w:eastAsia="Times New Roman" w:hAnsi="Times New Roman"/>
                <w:sz w:val="24"/>
                <w:szCs w:val="28"/>
              </w:rPr>
              <w:t xml:space="preserve">водонакопительные, водонапорные сооружения; </w:t>
            </w:r>
          </w:p>
          <w:p w:rsidR="006D2F65" w:rsidRPr="00E74AD6" w:rsidRDefault="006D2F65" w:rsidP="009B1858">
            <w:pPr>
              <w:keepLines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4AD6">
              <w:rPr>
                <w:rFonts w:ascii="Times New Roman" w:eastAsia="Times New Roman" w:hAnsi="Times New Roman"/>
                <w:sz w:val="24"/>
                <w:szCs w:val="28"/>
              </w:rPr>
              <w:t>водопроводные очистные сооружения;</w:t>
            </w:r>
          </w:p>
          <w:p w:rsidR="006D2F65" w:rsidRPr="00E74AD6" w:rsidRDefault="006D2F65" w:rsidP="009B1858">
            <w:pPr>
              <w:keepLines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4AD6">
              <w:rPr>
                <w:rFonts w:ascii="Times New Roman" w:eastAsia="Times New Roman" w:hAnsi="Times New Roman"/>
                <w:sz w:val="24"/>
                <w:szCs w:val="28"/>
              </w:rPr>
              <w:t>аэрологические станции;</w:t>
            </w:r>
          </w:p>
          <w:p w:rsidR="006D2F65" w:rsidRPr="00E74AD6" w:rsidRDefault="006D2F65" w:rsidP="009B1858">
            <w:pPr>
              <w:keepLines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4AD6">
              <w:rPr>
                <w:rFonts w:ascii="Times New Roman" w:eastAsia="Times New Roman" w:hAnsi="Times New Roman"/>
                <w:sz w:val="24"/>
                <w:szCs w:val="28"/>
              </w:rPr>
              <w:t>метеостанции.</w:t>
            </w:r>
          </w:p>
          <w:p w:rsidR="006D2F65" w:rsidRPr="00324C6E" w:rsidRDefault="006D2F65" w:rsidP="00645631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6D2F65" w:rsidRPr="00324C6E" w:rsidTr="00645631">
        <w:trPr>
          <w:trHeight w:val="2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2.</w:t>
            </w:r>
          </w:p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использования.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Default="006D2F65" w:rsidP="009B1858">
            <w:pPr>
              <w:widowControl w:val="0"/>
              <w:numPr>
                <w:ilvl w:val="0"/>
                <w:numId w:val="7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Озеленени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е;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7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8"/>
              </w:rPr>
              <w:t>хозяйственные постройки связанные с эксплуатацией источников водоснабжения.</w:t>
            </w:r>
          </w:p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6D2F65" w:rsidRPr="00324C6E" w:rsidTr="00645631">
        <w:trPr>
          <w:trHeight w:val="2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E74AD6" w:rsidRDefault="006D2F65" w:rsidP="0064563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74AD6">
              <w:rPr>
                <w:rFonts w:ascii="Times New Roman" w:eastAsia="Times New Roman" w:hAnsi="Times New Roman"/>
                <w:sz w:val="24"/>
                <w:szCs w:val="24"/>
              </w:rPr>
              <w:t>строительство и реконструкция сооружений, коммуникаций и других объектов;</w:t>
            </w:r>
          </w:p>
          <w:p w:rsidR="006D2F65" w:rsidRPr="00C71DF4" w:rsidRDefault="006D2F65" w:rsidP="00645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AD6">
              <w:rPr>
                <w:rFonts w:ascii="Times New Roman" w:eastAsia="Times New Roman" w:hAnsi="Times New Roman"/>
                <w:sz w:val="24"/>
                <w:szCs w:val="24"/>
              </w:rPr>
              <w:t>- землеройные и другие работы.</w:t>
            </w:r>
          </w:p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6D2F65" w:rsidRPr="00324C6E" w:rsidTr="00645631">
        <w:trPr>
          <w:trHeight w:val="2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6D2F65" w:rsidRPr="00324C6E" w:rsidTr="00645631">
        <w:trPr>
          <w:trHeight w:val="285"/>
        </w:trPr>
        <w:tc>
          <w:tcPr>
            <w:tcW w:w="98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5" w:rsidRPr="00324C6E" w:rsidRDefault="006D2F65" w:rsidP="006456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Параметры разрешенного строительства и ограничения использования земельных участков.</w:t>
            </w:r>
          </w:p>
        </w:tc>
      </w:tr>
      <w:tr w:rsidR="006D2F65" w:rsidRPr="00324C6E" w:rsidTr="00645631">
        <w:trPr>
          <w:trHeight w:val="853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4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.</w:t>
            </w:r>
          </w:p>
          <w:p w:rsidR="006D2F65" w:rsidRPr="00324C6E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2F65" w:rsidRPr="00324C6E" w:rsidRDefault="006D2F65" w:rsidP="009B1858">
            <w:pPr>
              <w:widowControl w:val="0"/>
              <w:numPr>
                <w:ilvl w:val="0"/>
                <w:numId w:val="4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Предельные параметры разрешенного строительства и реконструкции - в соответствии с проектом планировки и СНиП 2.04.02-84 «Водоснабжение. Наружные сети и сооружения».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Водозаборы подземных вод должны располагаться вне территорий промышленных предприятий и жилой застройки.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Соблюдение режима зон санитарной охраны источников водоснабжения с проведением мероприятий согласно требований СанПиНа 2.1.4.1110-02 «Зона санитарной охраны источников водоснабжения и водопроводов хозяйственно-питьевого назначения.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Мероприятия по 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val="en-US" w:eastAsia="ar-SA"/>
              </w:rPr>
              <w:t>I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поясу зоны санитарной охраны (ЗСО);</w:t>
            </w:r>
          </w:p>
          <w:p w:rsidR="006D2F65" w:rsidRPr="00324C6E" w:rsidRDefault="006D2F65" w:rsidP="009B1858">
            <w:pPr>
              <w:widowControl w:val="0"/>
              <w:numPr>
                <w:ilvl w:val="1"/>
                <w:numId w:val="45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территория 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val="en-US" w:eastAsia="ar-SA"/>
              </w:rPr>
              <w:t>I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пояса ЗСО должна быть спланирована для 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>отвода поверхностного стока за ее пределы, озеленена, ограждена и обеспечена охраной;</w:t>
            </w:r>
          </w:p>
          <w:p w:rsidR="006D2F65" w:rsidRPr="00324C6E" w:rsidRDefault="006D2F65" w:rsidP="009B1858">
            <w:pPr>
              <w:widowControl w:val="0"/>
              <w:numPr>
                <w:ilvl w:val="1"/>
                <w:numId w:val="45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дорожки и сооружения должны иметь твердое покрытие;</w:t>
            </w:r>
          </w:p>
          <w:p w:rsidR="006D2F65" w:rsidRPr="00324C6E" w:rsidRDefault="006D2F65" w:rsidP="009B1858">
            <w:pPr>
              <w:widowControl w:val="0"/>
              <w:numPr>
                <w:ilvl w:val="1"/>
                <w:numId w:val="45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запрещаются все виды строительства не имеющие 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удобрений;</w:t>
            </w:r>
          </w:p>
          <w:p w:rsidR="006D2F65" w:rsidRPr="00324C6E" w:rsidRDefault="006D2F65" w:rsidP="009B1858">
            <w:pPr>
              <w:widowControl w:val="0"/>
              <w:numPr>
                <w:ilvl w:val="1"/>
                <w:numId w:val="45"/>
              </w:numPr>
              <w:tabs>
                <w:tab w:val="left" w:pos="787"/>
              </w:tabs>
              <w:suppressAutoHyphens/>
              <w:spacing w:after="0" w:line="240" w:lineRule="auto"/>
              <w:ind w:left="787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здания должны быть оборудованы канализацией с отведением сточных вод на местную станцию очистных сооружений, расположенную за пределами 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val="en-US" w:eastAsia="ar-SA"/>
              </w:rPr>
              <w:t>I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пояса ЗСО, в  исключительных случаях – водонепроницаемые выгреба,  исключающие случаи микробного загрязнения  территории.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Мероприятия по 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val="en-US" w:eastAsia="ar-SA"/>
              </w:rPr>
              <w:t>II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поясу ЗСО: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запрещается размещение кладбищ, скотомогильников, полей ассенизации, полей фильтрации, навозохранилищ, животноводческих предприятий, складов горючесмазочных материалов, ядохимикатов, шламохранилищ и других объектов, обуславливающих опасность микробного и химического загрязнения подземных вод; ограниченной применение удобрений.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 прилегающей селитебной зоне необходимо выполнение  мероприятий по санитарному благоустройству территории на основании «Санитарных правил содержания территории населенных мест №4690-88» и требований СанПиНа «Охрана поверхностных вод от загрязнения».</w:t>
            </w:r>
          </w:p>
        </w:tc>
      </w:tr>
      <w:tr w:rsidR="006D2F65" w:rsidRPr="00324C6E" w:rsidTr="00645631">
        <w:trPr>
          <w:trHeight w:val="853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41288A">
              <w:rPr>
                <w:rFonts w:ascii="Times New Roman" w:hAnsi="Times New Roman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6D2F65" w:rsidRDefault="006D2F65" w:rsidP="00645631">
            <w:pPr>
              <w:pStyle w:val="afff"/>
              <w:ind w:left="0" w:firstLine="851"/>
              <w:jc w:val="both"/>
              <w:rPr>
                <w:lang w:val="ru-RU"/>
              </w:rPr>
            </w:pPr>
            <w:r w:rsidRPr="006D2F65">
              <w:rPr>
                <w:lang w:val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СП-2 включают в себя:</w:t>
            </w:r>
          </w:p>
          <w:p w:rsidR="006D2F65" w:rsidRPr="006D2F65" w:rsidRDefault="006D2F65" w:rsidP="00645631">
            <w:pPr>
              <w:pStyle w:val="afff"/>
              <w:ind w:left="0" w:firstLine="851"/>
              <w:jc w:val="both"/>
              <w:rPr>
                <w:lang w:val="ru-RU"/>
              </w:rPr>
            </w:pPr>
            <w:r w:rsidRPr="006D2F65">
              <w:rPr>
                <w:lang w:val="ru-RU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6D2F65" w:rsidRPr="00833895" w:rsidRDefault="006D2F65" w:rsidP="00645631">
            <w:pPr>
              <w:pStyle w:val="afffff5"/>
              <w:ind w:firstLine="851"/>
              <w:rPr>
                <w:szCs w:val="24"/>
              </w:rPr>
            </w:pPr>
            <w:r w:rsidRPr="00833895">
              <w:rPr>
                <w:szCs w:val="24"/>
              </w:rPr>
              <w:t xml:space="preserve">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га, в соответствии с требованиями СП 32.13330. </w:t>
            </w:r>
          </w:p>
          <w:p w:rsidR="006D2F65" w:rsidRPr="00833895" w:rsidRDefault="006D2F65" w:rsidP="00645631">
            <w:pPr>
              <w:pStyle w:val="afffff5"/>
              <w:ind w:firstLine="851"/>
              <w:rPr>
                <w:szCs w:val="24"/>
              </w:rPr>
            </w:pPr>
            <w:r w:rsidRPr="00833895">
              <w:rPr>
                <w:szCs w:val="24"/>
              </w:rPr>
              <w:t>Размеры земельных участков для станций очистки воды в зависимости от их производительности, тыс. м /сут, следует принимать по проекту, но не более, га:</w:t>
            </w:r>
          </w:p>
          <w:p w:rsidR="006D2F65" w:rsidRPr="00DA4433" w:rsidRDefault="006D2F65" w:rsidP="0064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433">
              <w:rPr>
                <w:rFonts w:ascii="Times New Roman" w:eastAsia="Times New Roman" w:hAnsi="Times New Roman"/>
                <w:i/>
                <w:sz w:val="24"/>
                <w:szCs w:val="20"/>
              </w:rPr>
              <w:t>до 0,8.......................................................................1</w:t>
            </w:r>
          </w:p>
          <w:p w:rsidR="006D2F65" w:rsidRPr="00DA4433" w:rsidRDefault="006D2F65" w:rsidP="0064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433">
              <w:rPr>
                <w:rFonts w:ascii="Times New Roman" w:eastAsia="Times New Roman" w:hAnsi="Times New Roman"/>
                <w:i/>
                <w:sz w:val="24"/>
                <w:szCs w:val="20"/>
              </w:rPr>
              <w:t>св. 0,8 до 12............................................................2</w:t>
            </w:r>
          </w:p>
          <w:p w:rsidR="006D2F65" w:rsidRPr="00DA4433" w:rsidRDefault="006D2F65" w:rsidP="0064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433">
              <w:rPr>
                <w:rFonts w:ascii="Times New Roman" w:eastAsia="Times New Roman" w:hAnsi="Times New Roman"/>
                <w:i/>
                <w:sz w:val="24"/>
                <w:szCs w:val="20"/>
              </w:rPr>
              <w:t>» 12 » 32..................................................................3</w:t>
            </w:r>
          </w:p>
          <w:p w:rsidR="006D2F65" w:rsidRPr="00DA4433" w:rsidRDefault="006D2F65" w:rsidP="0064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433">
              <w:rPr>
                <w:rFonts w:ascii="Times New Roman" w:eastAsia="Times New Roman" w:hAnsi="Times New Roman"/>
                <w:i/>
                <w:sz w:val="24"/>
                <w:szCs w:val="20"/>
              </w:rPr>
              <w:t>» 32 » 80..................................................................4</w:t>
            </w:r>
          </w:p>
          <w:p w:rsidR="006D2F65" w:rsidRPr="00DA4433" w:rsidRDefault="006D2F65" w:rsidP="0064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433">
              <w:rPr>
                <w:rFonts w:ascii="Times New Roman" w:eastAsia="Times New Roman" w:hAnsi="Times New Roman"/>
                <w:i/>
                <w:sz w:val="24"/>
                <w:szCs w:val="20"/>
              </w:rPr>
              <w:t>» 80 » 125................................................................6</w:t>
            </w:r>
          </w:p>
          <w:p w:rsidR="006D2F65" w:rsidRPr="00DA4433" w:rsidRDefault="006D2F65" w:rsidP="0064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433">
              <w:rPr>
                <w:rFonts w:ascii="Times New Roman" w:eastAsia="Times New Roman" w:hAnsi="Times New Roman"/>
                <w:i/>
                <w:sz w:val="24"/>
                <w:szCs w:val="20"/>
              </w:rPr>
              <w:t>» 125 » 250..............................................................12</w:t>
            </w:r>
          </w:p>
          <w:p w:rsidR="006D2F65" w:rsidRPr="00DA4433" w:rsidRDefault="006D2F65" w:rsidP="0064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4433">
              <w:rPr>
                <w:rFonts w:ascii="Times New Roman" w:eastAsia="Times New Roman" w:hAnsi="Times New Roman"/>
                <w:i/>
                <w:sz w:val="24"/>
                <w:szCs w:val="20"/>
              </w:rPr>
              <w:t>» 250 » 400................................................................18</w:t>
            </w:r>
          </w:p>
          <w:p w:rsidR="006D2F65" w:rsidRDefault="006D2F65" w:rsidP="0064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4433">
              <w:rPr>
                <w:rFonts w:ascii="Times New Roman" w:eastAsia="Times New Roman" w:hAnsi="Times New Roman"/>
                <w:i/>
                <w:sz w:val="24"/>
                <w:szCs w:val="20"/>
              </w:rPr>
              <w:t>» 400 » 800................................................................24</w:t>
            </w:r>
          </w:p>
          <w:p w:rsidR="006D2F65" w:rsidRPr="006D2F65" w:rsidRDefault="006D2F65" w:rsidP="00645631">
            <w:pPr>
              <w:pStyle w:val="afff"/>
              <w:ind w:left="0" w:firstLine="851"/>
              <w:jc w:val="both"/>
              <w:rPr>
                <w:i/>
                <w:lang w:val="ru-RU"/>
              </w:rPr>
            </w:pPr>
          </w:p>
          <w:p w:rsidR="006D2F65" w:rsidRPr="006D2F65" w:rsidRDefault="006D2F65" w:rsidP="00645631">
            <w:pPr>
              <w:pStyle w:val="afff"/>
              <w:ind w:left="0" w:firstLine="851"/>
              <w:jc w:val="both"/>
              <w:rPr>
                <w:lang w:val="ru-RU"/>
              </w:rPr>
            </w:pPr>
            <w:r w:rsidRPr="006D2F65">
              <w:rPr>
                <w:lang w:val="ru-RU"/>
              </w:rPr>
              <w:lastRenderedPageBreak/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      </w:r>
          </w:p>
          <w:p w:rsidR="006D2F65" w:rsidRPr="006D2F65" w:rsidRDefault="006D2F65" w:rsidP="00645631">
            <w:pPr>
              <w:pStyle w:val="afff"/>
              <w:ind w:left="0" w:firstLine="851"/>
              <w:jc w:val="both"/>
              <w:rPr>
                <w:lang w:val="ru-RU"/>
              </w:rPr>
            </w:pPr>
            <w:r w:rsidRPr="006D2F65">
              <w:rPr>
                <w:lang w:val="ru-RU"/>
              </w:rPr>
      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      </w:r>
          </w:p>
          <w:p w:rsidR="006D2F65" w:rsidRDefault="006D2F65" w:rsidP="006456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3895">
              <w:rPr>
                <w:rFonts w:ascii="Times New Roman" w:hAnsi="Times New Roman"/>
                <w:sz w:val="24"/>
                <w:szCs w:val="24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</w:t>
            </w:r>
            <w:r w:rsidRPr="00517B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D2F65" w:rsidRPr="00324C6E" w:rsidRDefault="006D2F65" w:rsidP="006456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</w:tbl>
    <w:p w:rsidR="006D2F65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bookmarkStart w:id="29" w:name="_Toc308438403"/>
      <w:bookmarkEnd w:id="27"/>
    </w:p>
    <w:p w:rsidR="006D2F65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Индекс зоны СП 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3</w:t>
      </w:r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Зона кладбищ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"/>
        <w:gridCol w:w="2320"/>
        <w:gridCol w:w="7278"/>
      </w:tblGrid>
      <w:tr w:rsidR="006D2F65" w:rsidRPr="00350BA2" w:rsidTr="0064563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350BA2" w:rsidTr="0064563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использования.</w:t>
            </w:r>
          </w:p>
        </w:tc>
      </w:tr>
      <w:tr w:rsidR="006D2F65" w:rsidRPr="00350BA2" w:rsidTr="00645631">
        <w:trPr>
          <w:trHeight w:val="40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Разрешенные виды использования  земельных участков</w:t>
            </w:r>
          </w:p>
        </w:tc>
        <w:tc>
          <w:tcPr>
            <w:tcW w:w="7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Традиционное захоронение и погребение.</w:t>
            </w:r>
          </w:p>
        </w:tc>
      </w:tr>
      <w:tr w:rsidR="006D2F65" w:rsidRPr="00350BA2" w:rsidTr="00645631">
        <w:trPr>
          <w:trHeight w:val="64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Вспомогательные 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</w:t>
            </w:r>
          </w:p>
          <w:p w:rsidR="006D2F65" w:rsidRPr="00350BA2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использования.</w:t>
            </w:r>
          </w:p>
        </w:tc>
        <w:tc>
          <w:tcPr>
            <w:tcW w:w="7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Объекты эксплуатации кладбищ.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Административные объекты, связанные с функционированием кладбища.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Зеленые насаждения.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Культовые сооружения.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Парковки.</w:t>
            </w:r>
          </w:p>
        </w:tc>
      </w:tr>
      <w:tr w:rsidR="006D2F65" w:rsidRPr="00350BA2" w:rsidTr="00645631">
        <w:trPr>
          <w:trHeight w:val="644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Мастерские по изготовлению ритуальных принадлежностей.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Оранжереи.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Резервуары для хранения воды.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Объекты пожарной охраны.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Временные киоски розничной торговли.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Общественные туалеты.</w:t>
            </w:r>
          </w:p>
        </w:tc>
      </w:tr>
      <w:tr w:rsidR="006D2F65" w:rsidRPr="00350BA2" w:rsidTr="00645631">
        <w:trPr>
          <w:trHeight w:val="242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50BA2" w:rsidRDefault="006D2F65" w:rsidP="006456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Параметры разрешенного строительства.</w:t>
            </w:r>
          </w:p>
        </w:tc>
      </w:tr>
      <w:tr w:rsidR="006D2F65" w:rsidRPr="00350BA2" w:rsidTr="00645631">
        <w:trPr>
          <w:trHeight w:val="94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4.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Строительные требования.</w:t>
            </w:r>
          </w:p>
          <w:p w:rsidR="006D2F65" w:rsidRPr="00350BA2" w:rsidRDefault="006D2F65" w:rsidP="006456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Проектирование кладбищ и организацию их СЗЗ следует вести с учетом СанПиН 2.2.1/2.1.1-984-00 и санитарных правил устройства и содержания кладбищ, № 1600-77.</w:t>
            </w:r>
          </w:p>
          <w:p w:rsidR="006D2F65" w:rsidRDefault="006D2F65" w:rsidP="009B185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Размеры санитарно-защитных зон в зависимости от площади и в соответствии СанПиН 2.2.1/2.1.1.1200-03.</w:t>
            </w:r>
          </w:p>
          <w:p w:rsidR="006D2F65" w:rsidRPr="00B94729" w:rsidRDefault="006D2F65" w:rsidP="0064563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29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СО-3 включают в себя:</w:t>
            </w:r>
          </w:p>
          <w:p w:rsidR="006D2F65" w:rsidRPr="00B94729" w:rsidRDefault="006D2F65" w:rsidP="0064563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29">
              <w:rPr>
                <w:rFonts w:ascii="Times New Roman" w:hAnsi="Times New Roman"/>
                <w:sz w:val="24"/>
                <w:szCs w:val="24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tbl>
            <w:tblPr>
              <w:tblStyle w:val="2f2"/>
              <w:tblW w:w="0" w:type="auto"/>
              <w:tblLook w:val="04A0" w:firstRow="1" w:lastRow="0" w:firstColumn="1" w:lastColumn="0" w:noHBand="0" w:noVBand="1"/>
            </w:tblPr>
            <w:tblGrid>
              <w:gridCol w:w="3842"/>
              <w:gridCol w:w="3210"/>
            </w:tblGrid>
            <w:tr w:rsidR="006D2F65" w:rsidRPr="0041470B" w:rsidTr="00645631">
              <w:trPr>
                <w:trHeight w:val="532"/>
              </w:trPr>
              <w:tc>
                <w:tcPr>
                  <w:tcW w:w="5236" w:type="dxa"/>
                  <w:vAlign w:val="center"/>
                </w:tcPr>
                <w:p w:rsidR="006D2F65" w:rsidRPr="0041470B" w:rsidRDefault="006D2F65" w:rsidP="00645631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lastRenderedPageBreak/>
                    <w:t>Наименование объекта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Размеры земельных участков</w:t>
                  </w:r>
                </w:p>
              </w:tc>
            </w:tr>
            <w:tr w:rsidR="006D2F65" w:rsidRPr="0041470B" w:rsidTr="00645631">
              <w:trPr>
                <w:trHeight w:val="670"/>
              </w:trPr>
              <w:tc>
                <w:tcPr>
                  <w:tcW w:w="5236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объекты обслуживания, связанные с целевым назначением зоны;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По заданию на проектирование</w:t>
                  </w:r>
                </w:p>
              </w:tc>
            </w:tr>
            <w:tr w:rsidR="006D2F65" w:rsidRPr="0041470B" w:rsidTr="00645631">
              <w:trPr>
                <w:trHeight w:val="419"/>
              </w:trPr>
              <w:tc>
                <w:tcPr>
                  <w:tcW w:w="5236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захоронения;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0,24 га на 1 тыс. чел.</w:t>
                  </w:r>
                </w:p>
              </w:tc>
            </w:tr>
            <w:tr w:rsidR="006D2F65" w:rsidRPr="0041470B" w:rsidTr="00645631">
              <w:trPr>
                <w:trHeight w:val="425"/>
              </w:trPr>
              <w:tc>
                <w:tcPr>
                  <w:tcW w:w="5236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колумбарии;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0,02 га на 1 тыс. чел.</w:t>
                  </w:r>
                </w:p>
              </w:tc>
            </w:tr>
            <w:tr w:rsidR="006D2F65" w:rsidRPr="0041470B" w:rsidTr="00645631">
              <w:trPr>
                <w:trHeight w:val="448"/>
              </w:trPr>
              <w:tc>
                <w:tcPr>
                  <w:tcW w:w="5236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мемориальные комплексы;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 заданию на проектирование</w:t>
                  </w:r>
                </w:p>
              </w:tc>
            </w:tr>
            <w:tr w:rsidR="006D2F65" w:rsidRPr="0041470B" w:rsidTr="00645631">
              <w:trPr>
                <w:trHeight w:val="265"/>
              </w:trPr>
              <w:tc>
                <w:tcPr>
                  <w:tcW w:w="5236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дома траурных обрядов;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1 объект на 0,5-1 млн. чел.</w:t>
                  </w:r>
                </w:p>
              </w:tc>
            </w:tr>
            <w:tr w:rsidR="006D2F65" w:rsidRPr="0041470B" w:rsidTr="00645631">
              <w:trPr>
                <w:trHeight w:val="561"/>
              </w:trPr>
              <w:tc>
                <w:tcPr>
                  <w:tcW w:w="5236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бюро похоронного обслуживания;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1 объект на 0,5-1 млн. чел.</w:t>
                  </w:r>
                </w:p>
              </w:tc>
            </w:tr>
            <w:tr w:rsidR="006D2F65" w:rsidRPr="0041470B" w:rsidTr="00645631">
              <w:trPr>
                <w:trHeight w:val="561"/>
              </w:trPr>
              <w:tc>
                <w:tcPr>
                  <w:tcW w:w="5236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бюро-магазины похоронного обслуживания;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 заданию на проектирование</w:t>
                  </w:r>
                </w:p>
              </w:tc>
            </w:tr>
            <w:tr w:rsidR="006D2F65" w:rsidRPr="0041470B" w:rsidTr="00645631">
              <w:trPr>
                <w:trHeight w:val="279"/>
              </w:trPr>
              <w:tc>
                <w:tcPr>
                  <w:tcW w:w="5236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крематории (для действующих кладбищ);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 заданию на проектирование</w:t>
                  </w:r>
                </w:p>
              </w:tc>
            </w:tr>
            <w:tr w:rsidR="006D2F65" w:rsidRPr="0041470B" w:rsidTr="00645631">
              <w:trPr>
                <w:trHeight w:val="546"/>
              </w:trPr>
              <w:tc>
                <w:tcPr>
                  <w:tcW w:w="5236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конфессиональные объекты.</w:t>
                  </w:r>
                </w:p>
              </w:tc>
              <w:tc>
                <w:tcPr>
                  <w:tcW w:w="4285" w:type="dxa"/>
                </w:tcPr>
                <w:p w:rsidR="006D2F65" w:rsidRPr="0041470B" w:rsidRDefault="006D2F65" w:rsidP="006456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47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 заданию на проектирование</w:t>
                  </w:r>
                </w:p>
              </w:tc>
            </w:tr>
          </w:tbl>
          <w:p w:rsidR="006D2F65" w:rsidRPr="00B94729" w:rsidRDefault="006D2F65" w:rsidP="0064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729">
              <w:rPr>
                <w:rFonts w:ascii="Times New Roman" w:eastAsia="Times New Roman" w:hAnsi="Times New Roman"/>
                <w:sz w:val="24"/>
                <w:szCs w:val="24"/>
              </w:rPr>
      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B94729">
              <w:rPr>
                <w:rFonts w:ascii="Times New Roman" w:hAnsi="Times New Roman"/>
                <w:sz w:val="24"/>
                <w:szCs w:val="24"/>
              </w:rPr>
              <w:t>не подлежат ограничению, определяются в рамках разработки проектной документации</w:t>
            </w:r>
            <w:r w:rsidRPr="00B9472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D2F65" w:rsidRPr="00B94729" w:rsidRDefault="006D2F65" w:rsidP="0064563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29">
              <w:rPr>
                <w:rFonts w:ascii="Times New Roman" w:hAnsi="Times New Roman"/>
                <w:sz w:val="24"/>
                <w:szCs w:val="24"/>
              </w:rPr>
      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      </w:r>
          </w:p>
          <w:p w:rsidR="006D2F65" w:rsidRPr="00B94729" w:rsidRDefault="006D2F65" w:rsidP="0064563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29">
              <w:rPr>
                <w:rFonts w:ascii="Times New Roman" w:hAnsi="Times New Roman"/>
                <w:sz w:val="24"/>
                <w:szCs w:val="24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      </w:r>
          </w:p>
          <w:p w:rsidR="006D2F65" w:rsidRPr="00350BA2" w:rsidRDefault="006D2F65" w:rsidP="00645631">
            <w:pPr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6D2F65" w:rsidRPr="00350BA2" w:rsidTr="00645631">
        <w:trPr>
          <w:trHeight w:val="220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Default="006D2F65" w:rsidP="00645631">
            <w:pPr>
              <w:widowControl w:val="0"/>
              <w:tabs>
                <w:tab w:val="left" w:pos="1155"/>
              </w:tabs>
              <w:suppressAutoHyphens/>
              <w:spacing w:after="0" w:line="220" w:lineRule="atLeast"/>
              <w:ind w:left="60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6D2F65" w:rsidRPr="00350BA2" w:rsidRDefault="006D2F65" w:rsidP="00645631">
            <w:pPr>
              <w:widowControl w:val="0"/>
              <w:tabs>
                <w:tab w:val="left" w:pos="1155"/>
              </w:tabs>
              <w:suppressAutoHyphens/>
              <w:spacing w:after="0" w:line="220" w:lineRule="atLeast"/>
              <w:ind w:left="60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Ограничения использования земельных участков.</w:t>
            </w:r>
          </w:p>
        </w:tc>
      </w:tr>
      <w:tr w:rsidR="006D2F65" w:rsidRPr="00350BA2" w:rsidTr="00645631">
        <w:trPr>
          <w:trHeight w:val="161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50BA2" w:rsidRDefault="006D2F65" w:rsidP="00645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7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50BA2" w:rsidRDefault="006D2F65" w:rsidP="009B1858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Благоустройство и озеленение территории.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Площадь зеленых насаждений (деревьев и кустарников) должна соответствовать не менее 20% от территории кладбища.</w:t>
            </w:r>
          </w:p>
          <w:p w:rsidR="006D2F65" w:rsidRPr="00350BA2" w:rsidRDefault="006D2F65" w:rsidP="009B1858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50BA2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 водоохранных зонах рек и водохранилищ запрещается размещение мест захоронения.</w:t>
            </w:r>
          </w:p>
        </w:tc>
      </w:tr>
    </w:tbl>
    <w:p w:rsidR="006D2F65" w:rsidRPr="002A7136" w:rsidRDefault="006D2F65" w:rsidP="006D2F65">
      <w:pPr>
        <w:pStyle w:val="38"/>
        <w:keepNext w:val="0"/>
        <w:pageBreakBefore/>
        <w:widowControl w:val="0"/>
      </w:pPr>
      <w:r w:rsidRPr="002A7136">
        <w:lastRenderedPageBreak/>
        <w:t>Статья 13.10. Производственные зоны</w:t>
      </w:r>
      <w:bookmarkEnd w:id="29"/>
    </w:p>
    <w:p w:rsidR="006D2F65" w:rsidRPr="00324C6E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Индекс зоны П 1</w:t>
      </w:r>
    </w:p>
    <w:p w:rsidR="006D2F65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Зона  промышленных</w:t>
      </w:r>
      <w:r w:rsidRPr="00324C6E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предприяти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 w:cs="Tahoma"/>
          <w:b/>
          <w:sz w:val="24"/>
          <w:szCs w:val="24"/>
          <w:lang w:val="en-US" w:eastAsia="ar-SA"/>
        </w:rPr>
        <w:t>I</w:t>
      </w:r>
      <w:r w:rsidRPr="00324C6E">
        <w:rPr>
          <w:rFonts w:ascii="Times New Roman" w:eastAsia="Times New Roman" w:hAnsi="Times New Roman" w:cs="Tahoma"/>
          <w:b/>
          <w:sz w:val="24"/>
          <w:szCs w:val="24"/>
          <w:lang w:val="en-US" w:eastAsia="ar-SA"/>
        </w:rPr>
        <w:t>V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,</w:t>
      </w:r>
      <w:r w:rsidRPr="00324C6E">
        <w:rPr>
          <w:rFonts w:ascii="Times New Roman" w:eastAsia="Times New Roman" w:hAnsi="Times New Roman" w:cs="Tahoma"/>
          <w:b/>
          <w:sz w:val="24"/>
          <w:szCs w:val="24"/>
          <w:lang w:val="en-US" w:eastAsia="ar-SA"/>
        </w:rPr>
        <w:t>V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класса санитарной вредности.</w:t>
      </w:r>
    </w:p>
    <w:p w:rsidR="006D2F65" w:rsidRPr="00324C6E" w:rsidRDefault="006D2F65" w:rsidP="006D2F65">
      <w:pPr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90"/>
        <w:gridCol w:w="2345"/>
        <w:gridCol w:w="7372"/>
      </w:tblGrid>
      <w:tr w:rsidR="006D2F65" w:rsidRPr="00493779" w:rsidTr="0064563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493779" w:rsidTr="00645631">
        <w:trPr>
          <w:trHeight w:val="4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493779" w:rsidTr="00645631">
        <w:trPr>
          <w:trHeight w:val="58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Основные виды разрешенного  использования.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Промышленные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, сельскохозяйственные </w:t>
            </w: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и коммунальные объекты с санитарно-защитной зоной 50-</w:t>
            </w:r>
            <w:smartTag w:uri="urn:schemas-microsoft-com:office:smarttags" w:element="metricconverter">
              <w:smartTagPr>
                <w:attr w:name="ProductID" w:val="100 м"/>
                <w:attr w:name="tabIndex" w:val="0"/>
                <w:attr w:name="style" w:val="BACKGROUND-POSITION: left bottom; BACKGROUND-IMAGE: url(res://ietag.dll/#34/#1001); BACKGROUND-REPEAT: repeat-x"/>
              </w:smartTagPr>
              <w:r w:rsidRPr="00324C6E">
                <w:rPr>
                  <w:rFonts w:ascii="Times New Roman" w:eastAsia="Times New Roman" w:hAnsi="Times New Roman" w:cs="Tahoma"/>
                  <w:sz w:val="24"/>
                  <w:szCs w:val="24"/>
                  <w:lang w:eastAsia="ar-SA"/>
                </w:rPr>
                <w:t>100 м</w:t>
              </w:r>
            </w:smartTag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. с широким спектром коммерческих услуг, сопровождающих производственную деятельность.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Сооружения для постоянного и временного хранения транспортных средств, станции технического обслуживания;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Объекты инженерного обеспечения и жилищно-коммунального хозяйства;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Пожарные части;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Объекты оптовой торговли по продаже товаров собственного производства.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Административные организации, офисы.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Помещения обслуживающего персонала.</w:t>
            </w:r>
          </w:p>
          <w:p w:rsidR="006D2F65" w:rsidRPr="00324C6E" w:rsidRDefault="006D2F65" w:rsidP="00645631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6D2F65" w:rsidRPr="00493779" w:rsidTr="00645631">
        <w:trPr>
          <w:trHeight w:val="91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Открытые стоянки краткосрочного хранения автомобилей, в том числе транзитных грузовых.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Озеленение.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Спортплощадки, площадки для отдыха персонала предприятий.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Пункты оказания первой медицинской помощи.</w:t>
            </w:r>
          </w:p>
        </w:tc>
      </w:tr>
      <w:tr w:rsidR="006D2F65" w:rsidRPr="00493779" w:rsidTr="00645631">
        <w:trPr>
          <w:trHeight w:val="30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АЗС.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Предприятия общественного питания, связанные с непосредственным обслуживанием предприятий.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Отдельно стоящие объекты бытового обслуживания.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Питомники растений для озеленения промышленных территорий и санитарно-защитных зон.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Ветеринарные станции с содержанием животных.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Антенны сотовой, радиорелейной связи.</w:t>
            </w:r>
          </w:p>
        </w:tc>
      </w:tr>
      <w:tr w:rsidR="006D2F65" w:rsidRPr="00493779" w:rsidTr="00645631">
        <w:trPr>
          <w:trHeight w:val="503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24C6E" w:rsidRDefault="006D2F65" w:rsidP="00645631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493779" w:rsidTr="00645631">
        <w:trPr>
          <w:trHeight w:val="98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4.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numPr>
                <w:ilvl w:val="0"/>
                <w:numId w:val="28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</w:t>
            </w:r>
            <w:r w:rsidRPr="00324C6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-89-80.</w:t>
            </w:r>
          </w:p>
          <w:p w:rsidR="006D2F65" w:rsidRPr="00324C6E" w:rsidRDefault="006D2F65" w:rsidP="009B1858">
            <w:pPr>
              <w:numPr>
                <w:ilvl w:val="0"/>
                <w:numId w:val="28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 должна составлять, как правило, не менее 60% всей территории промышленной зоны (района).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Создание единого архитектурного ансамбля в увязке с прилегающей жилой и общественной застройкой в соответствии с проектом планировки.</w:t>
            </w:r>
          </w:p>
        </w:tc>
      </w:tr>
      <w:tr w:rsidR="006D2F65" w:rsidRPr="00493779" w:rsidTr="00645631">
        <w:trPr>
          <w:trHeight w:val="359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24C6E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C43F8C" w:rsidTr="00645631">
        <w:trPr>
          <w:trHeight w:val="125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5.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Санитарно-гигиенические и экологические  требования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left" w:pos="48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Уровень озеленённости территории  промплощадки 10-15%, при </w:t>
            </w: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>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 целью снижения вредного влияния на городскую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Все загрязненные воды поверхностного стока с территории промплощадки направляются на локальные или обще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поселковы</w:t>
            </w: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е очистные сооружения перед каждым выпуском.</w:t>
            </w:r>
          </w:p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Все изменения, связанные с процессом основного  производства, включая: изменения характера производства, сдачу и аренду помещений и т.п. – должны согласовываться с органами ТО ТУРоспотребнадзора, охраны окружающей среды и архитектуры и градостроительства.</w:t>
            </w:r>
          </w:p>
        </w:tc>
      </w:tr>
    </w:tbl>
    <w:p w:rsidR="006D2F65" w:rsidRDefault="006D2F65" w:rsidP="006D2F65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D2F65" w:rsidRPr="00324C6E" w:rsidRDefault="006D2F65" w:rsidP="006D2F6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cs="Tahoma"/>
          <w:b/>
        </w:rPr>
        <w:br w:type="page"/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lastRenderedPageBreak/>
        <w:t>Индекс зоны П 2</w:t>
      </w:r>
    </w:p>
    <w:p w:rsidR="006D2F65" w:rsidRDefault="006D2F65" w:rsidP="006D2F65">
      <w:pPr>
        <w:tabs>
          <w:tab w:val="left" w:pos="1155"/>
        </w:tabs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Зона производственных, коммунально- складских объектов.</w:t>
      </w:r>
    </w:p>
    <w:p w:rsidR="006D2F65" w:rsidRPr="00324C6E" w:rsidRDefault="006D2F65" w:rsidP="006D2F65">
      <w:pPr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90"/>
        <w:gridCol w:w="2345"/>
        <w:gridCol w:w="7372"/>
      </w:tblGrid>
      <w:tr w:rsidR="006D2F65" w:rsidRPr="00493779" w:rsidTr="0064563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</w:tr>
      <w:tr w:rsidR="006D2F65" w:rsidRPr="00493779" w:rsidTr="00645631">
        <w:trPr>
          <w:trHeight w:val="4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D2F65" w:rsidRPr="00493779" w:rsidTr="00645631">
        <w:trPr>
          <w:trHeight w:val="58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Основные виды разрешенного  использования.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Сооружения для постоянного и временного хранения транспортных средств, станции технического обслуживания;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Объекты инженерного обеспечения и жилищно-коммунального хозяйства;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Пожарные части;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Объекты оптовой торговли по продаже товаров собственного производства.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Административные организации, офисы.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49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Помещения обслуживающего персонала.</w:t>
            </w:r>
          </w:p>
          <w:p w:rsidR="006D2F65" w:rsidRPr="00324C6E" w:rsidRDefault="006D2F65" w:rsidP="00645631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6D2F65" w:rsidRPr="00493779" w:rsidTr="00645631">
        <w:trPr>
          <w:trHeight w:val="91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Открытые стоянки краткосрочного хранения автомобилей, в том числе транзитных грузовых.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Озеленение.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Спортплощадки, площадки для отдыха персонала предприятий.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Пункты оказания первой медицинской помощи.</w:t>
            </w:r>
          </w:p>
        </w:tc>
      </w:tr>
      <w:tr w:rsidR="006D2F65" w:rsidRPr="00493779" w:rsidTr="00645631">
        <w:trPr>
          <w:trHeight w:val="30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АЗС.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Предприятия общественного питания, связанные с непосредственным обслуживанием предприятий.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Отдельно стоящие объекты бытового обслуживания.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Антенны сотовой, радиорелейной связи.</w:t>
            </w:r>
          </w:p>
        </w:tc>
      </w:tr>
      <w:tr w:rsidR="006D2F65" w:rsidRPr="00493779" w:rsidTr="00645631">
        <w:trPr>
          <w:trHeight w:val="503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24C6E" w:rsidRDefault="006D2F65" w:rsidP="00645631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6D2F65" w:rsidRPr="00493779" w:rsidTr="00645631">
        <w:trPr>
          <w:trHeight w:val="98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4.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65" w:rsidRPr="00324C6E" w:rsidRDefault="006D2F65" w:rsidP="009B1858">
            <w:pPr>
              <w:numPr>
                <w:ilvl w:val="0"/>
                <w:numId w:val="28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</w:t>
            </w:r>
            <w:r w:rsidRPr="00324C6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-89-80.</w:t>
            </w:r>
          </w:p>
          <w:p w:rsidR="006D2F65" w:rsidRPr="00324C6E" w:rsidRDefault="006D2F65" w:rsidP="009B1858">
            <w:pPr>
              <w:numPr>
                <w:ilvl w:val="0"/>
                <w:numId w:val="28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Территория, занимаемая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складскими</w:t>
            </w:r>
            <w:r w:rsidRPr="00324C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площадками, учреждениями и предприятиями обслуживания должна составлять, как правило, не менее 60% всей территории промышленной зоны (района).</w:t>
            </w:r>
          </w:p>
          <w:p w:rsidR="006D2F65" w:rsidRPr="00324C6E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Создание единого архитектурного ансамбля в увязке с прилегающей жилой и общественной застройкой в соответствии с проектом планировки.</w:t>
            </w:r>
          </w:p>
        </w:tc>
      </w:tr>
      <w:tr w:rsidR="006D2F65" w:rsidRPr="00493779" w:rsidTr="00645631">
        <w:trPr>
          <w:trHeight w:val="359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5" w:rsidRPr="00324C6E" w:rsidRDefault="006D2F65" w:rsidP="00645631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</w:tr>
      <w:tr w:rsidR="006D2F65" w:rsidRPr="00C43F8C" w:rsidTr="00645631">
        <w:trPr>
          <w:trHeight w:val="125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5.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F65" w:rsidRPr="00324C6E" w:rsidRDefault="006D2F65" w:rsidP="00645631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324C6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Санитарно-гигиенические и экологические  требования</w:t>
            </w:r>
          </w:p>
          <w:p w:rsidR="006D2F65" w:rsidRPr="00324C6E" w:rsidRDefault="006D2F65" w:rsidP="00645631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left" w:pos="48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Уровень озеленённости территории  промплощадки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 целью снижения вредного влияния на городскую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 xml:space="preserve"> Все загрязненные воды поверхностного стока с территории промплощадки направляются на локальные или обще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поселковы</w:t>
            </w: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е очистные сооружения перед каждым выпуском.</w:t>
            </w:r>
          </w:p>
          <w:p w:rsidR="006D2F65" w:rsidRPr="00C43F8C" w:rsidRDefault="006D2F65" w:rsidP="009B1858">
            <w:pPr>
              <w:widowControl w:val="0"/>
              <w:numPr>
                <w:ilvl w:val="0"/>
                <w:numId w:val="28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43F8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Все изменения, связанные с процессом основного  производства, включая: изменения характера производства, сдачу и аренду помещений и т.п. – должны согласовываться с органами ТО ТУРоспотребнадзора, охраны окружающей среды и архитектуры и градостроительства.</w:t>
            </w:r>
          </w:p>
        </w:tc>
      </w:tr>
    </w:tbl>
    <w:p w:rsidR="006D2F65" w:rsidRDefault="006D2F65" w:rsidP="006D2F65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D2F65" w:rsidRPr="00324C6E" w:rsidRDefault="006D2F65" w:rsidP="006D2F65">
      <w:pPr>
        <w:tabs>
          <w:tab w:val="left" w:pos="1155"/>
        </w:tabs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cs="Tahoma"/>
          <w:b/>
        </w:rPr>
        <w:br w:type="page"/>
      </w:r>
    </w:p>
    <w:p w:rsidR="006D2F65" w:rsidRPr="00350BA2" w:rsidRDefault="006D2F65" w:rsidP="006D2F65">
      <w:pPr>
        <w:pStyle w:val="2f1"/>
      </w:pPr>
      <w:bookmarkStart w:id="30" w:name="_Toc308438404"/>
      <w:r w:rsidRPr="00350BA2">
        <w:lastRenderedPageBreak/>
        <w:t>РАЗДЕЛ 14. ДОПОЛНИТЕЛЬНЫЕ ГРАДОСТРОИТЕЛЬНЫЕ РЕГЛАМЕНТЫ В ЗОНАХ С ОСОБЫМИ УСЛОВИЯМИ ИСПОЛЬЗОВАНИЯ.</w:t>
      </w:r>
      <w:bookmarkEnd w:id="30"/>
    </w:p>
    <w:p w:rsidR="006D2F65" w:rsidRPr="00350BA2" w:rsidRDefault="006D2F65" w:rsidP="006D2F65">
      <w:pPr>
        <w:pStyle w:val="38"/>
      </w:pPr>
      <w:bookmarkStart w:id="31" w:name="_Toc308438405"/>
      <w:r w:rsidRPr="00350BA2">
        <w:t>Статья 14.1. Дополнительные градостроительные регламенты в границах водоохранных зон и прибрежных полос.</w:t>
      </w:r>
      <w:bookmarkEnd w:id="31"/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В границах водоохранн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ых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зон р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ек поселения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, ширина котор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ых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в соответствии с Водным кодексом (№74-ФЗ) устанавливается специальный режим хозяйственной и иной деятельности с целью:</w:t>
      </w:r>
    </w:p>
    <w:p w:rsidR="006D2F65" w:rsidRPr="00350BA2" w:rsidRDefault="006D2F65" w:rsidP="009B1858">
      <w:pPr>
        <w:widowControl w:val="0"/>
        <w:numPr>
          <w:ilvl w:val="0"/>
          <w:numId w:val="63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Предупреждения  и предотвращения микробного и химического загрязнения поверхностных вод;</w:t>
      </w:r>
    </w:p>
    <w:p w:rsidR="006D2F65" w:rsidRPr="00350BA2" w:rsidRDefault="006D2F65" w:rsidP="009B1858">
      <w:pPr>
        <w:widowControl w:val="0"/>
        <w:numPr>
          <w:ilvl w:val="0"/>
          <w:numId w:val="63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Предотвращения загрязнения, засорения, заиливания и истощения водных объектов;</w:t>
      </w:r>
    </w:p>
    <w:p w:rsidR="006D2F65" w:rsidRPr="00350BA2" w:rsidRDefault="006D2F65" w:rsidP="009B1858">
      <w:pPr>
        <w:widowControl w:val="0"/>
        <w:numPr>
          <w:ilvl w:val="0"/>
          <w:numId w:val="63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Сохранения среды обитания объектов животного и растительного мира.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Виды запрещенного использования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:</w:t>
      </w:r>
    </w:p>
    <w:p w:rsidR="006D2F65" w:rsidRPr="00350BA2" w:rsidRDefault="006D2F65" w:rsidP="009B1858">
      <w:pPr>
        <w:widowControl w:val="0"/>
        <w:numPr>
          <w:ilvl w:val="0"/>
          <w:numId w:val="64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Осуществление авиационных мер по борьбе с вредителями и болезнями растений;</w:t>
      </w:r>
    </w:p>
    <w:p w:rsidR="006D2F65" w:rsidRPr="00350BA2" w:rsidRDefault="006D2F65" w:rsidP="009B1858">
      <w:pPr>
        <w:widowControl w:val="0"/>
        <w:numPr>
          <w:ilvl w:val="0"/>
          <w:numId w:val="64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Размещение складов ядохимикатов, минеральных удобрений и горюче-смазочных материалов, мест складирования промышленных и бытовых отходов, кладбищ, накопителей сточных вод;</w:t>
      </w:r>
    </w:p>
    <w:p w:rsidR="006D2F65" w:rsidRPr="00350BA2" w:rsidRDefault="006D2F65" w:rsidP="009B1858">
      <w:pPr>
        <w:widowControl w:val="0"/>
        <w:numPr>
          <w:ilvl w:val="0"/>
          <w:numId w:val="64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Складирование мусора;</w:t>
      </w:r>
    </w:p>
    <w:p w:rsidR="006D2F65" w:rsidRPr="00350BA2" w:rsidRDefault="006D2F65" w:rsidP="009B1858">
      <w:pPr>
        <w:widowControl w:val="0"/>
        <w:numPr>
          <w:ilvl w:val="0"/>
          <w:numId w:val="64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Заправка топливом, мойка и ремонт автомобилей;</w:t>
      </w:r>
    </w:p>
    <w:p w:rsidR="006D2F65" w:rsidRPr="00350BA2" w:rsidRDefault="006D2F65" w:rsidP="009B1858">
      <w:pPr>
        <w:widowControl w:val="0"/>
        <w:numPr>
          <w:ilvl w:val="0"/>
          <w:numId w:val="64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Движение и размещение стоянок транспортных средств, за исключением их движения по дорогам и стоянки на дорогах в специально оборудованных местах, имеющих твердое покрытие.  </w:t>
      </w:r>
    </w:p>
    <w:p w:rsidR="006D2F65" w:rsidRPr="00350BA2" w:rsidRDefault="006D2F65" w:rsidP="006D2F65">
      <w:pPr>
        <w:tabs>
          <w:tab w:val="left" w:pos="1080"/>
          <w:tab w:val="left" w:pos="115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Условно разрешенные виды использования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, требующие специального согласования:</w:t>
      </w:r>
    </w:p>
    <w:p w:rsidR="006D2F65" w:rsidRPr="00350BA2" w:rsidRDefault="006D2F65" w:rsidP="009B1858">
      <w:pPr>
        <w:widowControl w:val="0"/>
        <w:numPr>
          <w:ilvl w:val="0"/>
          <w:numId w:val="65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Добыча полезных ископаемых, землеройные и другие работы.</w:t>
      </w:r>
    </w:p>
    <w:p w:rsidR="006D2F65" w:rsidRPr="00350BA2" w:rsidRDefault="006D2F65" w:rsidP="009B1858">
      <w:pPr>
        <w:widowControl w:val="0"/>
        <w:numPr>
          <w:ilvl w:val="0"/>
          <w:numId w:val="65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Проектирование, строительство и реконструкция зданий,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Существующая и размещаемая (по согласованию с территориальным органом управления использованием и охраной водного фонда) застройка в  водоохранных  зонах  должна  иметь централизованное канализование и оборудоваться   сетью  дождевой  канализации, исключающей  попадание  поверхностных  стоков  в  водный  объект, не допускать  потерь  воды из  водонесущих инженерных  коммуникаций, обеспечивать  сохранение  естественного  гидрологического режима  прилегающей  территории.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Водоохранн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ые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зон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ы 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ек МО 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включа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ю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в себя прибрежную полосу (200м, 50м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).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Виды запрещенного использования:</w:t>
      </w:r>
    </w:p>
    <w:p w:rsidR="006D2F65" w:rsidRPr="00350BA2" w:rsidRDefault="006D2F65" w:rsidP="009B1858">
      <w:pPr>
        <w:widowControl w:val="0"/>
        <w:numPr>
          <w:ilvl w:val="0"/>
          <w:numId w:val="66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Распашка земель;</w:t>
      </w:r>
    </w:p>
    <w:p w:rsidR="006D2F65" w:rsidRPr="00350BA2" w:rsidRDefault="006D2F65" w:rsidP="009B1858">
      <w:pPr>
        <w:widowControl w:val="0"/>
        <w:numPr>
          <w:ilvl w:val="0"/>
          <w:numId w:val="66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Применение удобрений;</w:t>
      </w:r>
    </w:p>
    <w:p w:rsidR="006D2F65" w:rsidRPr="00350BA2" w:rsidRDefault="006D2F65" w:rsidP="009B1858">
      <w:pPr>
        <w:widowControl w:val="0"/>
        <w:numPr>
          <w:ilvl w:val="0"/>
          <w:numId w:val="66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Складирование отвалов размываемых грунтов;</w:t>
      </w:r>
    </w:p>
    <w:p w:rsidR="006D2F65" w:rsidRPr="00350BA2" w:rsidRDefault="006D2F65" w:rsidP="009B1858">
      <w:pPr>
        <w:widowControl w:val="0"/>
        <w:numPr>
          <w:ilvl w:val="0"/>
          <w:numId w:val="66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Установка сезонных стационарных палаточных городков, размещение дачных и садово-огородных участков и выделения участков под индивидуальное строительство.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Основные виды разрешенного использования:</w:t>
      </w:r>
    </w:p>
    <w:p w:rsidR="006D2F65" w:rsidRPr="00350BA2" w:rsidRDefault="006D2F65" w:rsidP="009B1858">
      <w:pPr>
        <w:widowControl w:val="0"/>
        <w:numPr>
          <w:ilvl w:val="1"/>
          <w:numId w:val="66"/>
        </w:numPr>
        <w:tabs>
          <w:tab w:val="left" w:pos="108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Малые  архитектурные формы  и  элементы  благоустройства, зеленые   насаждения;</w:t>
      </w:r>
    </w:p>
    <w:p w:rsidR="006D2F65" w:rsidRPr="00350BA2" w:rsidRDefault="006D2F65" w:rsidP="009B1858">
      <w:pPr>
        <w:widowControl w:val="0"/>
        <w:numPr>
          <w:ilvl w:val="0"/>
          <w:numId w:val="67"/>
        </w:numPr>
        <w:tabs>
          <w:tab w:val="left" w:pos="1080"/>
          <w:tab w:val="left" w:pos="1155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размещение объектов водоснабжения, рекреации, рыбного хозяйства, водозаборных и 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lastRenderedPageBreak/>
        <w:t>гидротехнических сооружений при наличии лицензий на водопользование, в которых устанавливаются требования на соблюдение водоохранного режима.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Условно  разрешенные  виды  использования:</w:t>
      </w:r>
    </w:p>
    <w:p w:rsidR="006D2F65" w:rsidRPr="00350BA2" w:rsidRDefault="006D2F65" w:rsidP="009B1858">
      <w:pPr>
        <w:widowControl w:val="0"/>
        <w:numPr>
          <w:ilvl w:val="1"/>
          <w:numId w:val="66"/>
        </w:numPr>
        <w:tabs>
          <w:tab w:val="left" w:pos="108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временные, нестационарные  сооружения  торговли и обслуживания (кроме АЗС), при условии  соблюдения  санитарных  норм  их  эксплуатации. </w:t>
      </w:r>
    </w:p>
    <w:p w:rsidR="006D2F65" w:rsidRPr="00350BA2" w:rsidRDefault="006D2F65" w:rsidP="006D2F65">
      <w:pPr>
        <w:tabs>
          <w:tab w:val="left" w:pos="115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После  утверждения  в установленном  порядке  проекта  водоохранных зон реки  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поселения 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в настоящую  статью вносятся  изменения.</w:t>
      </w:r>
    </w:p>
    <w:p w:rsidR="006D2F65" w:rsidRPr="00350BA2" w:rsidRDefault="006D2F65" w:rsidP="006D2F65">
      <w:pPr>
        <w:pStyle w:val="38"/>
        <w:ind w:firstLine="709"/>
      </w:pPr>
      <w:bookmarkStart w:id="32" w:name="_Toc308438406"/>
      <w:r w:rsidRPr="00350BA2">
        <w:t>Статья 14.2. Дополнительные градостроительные регламенты на территориях затопления паводком 1% обеспеченности.</w:t>
      </w:r>
      <w:bookmarkEnd w:id="32"/>
    </w:p>
    <w:p w:rsidR="006D2F65" w:rsidRPr="00350BA2" w:rsidRDefault="006D2F65" w:rsidP="006D2F65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Ограничения по </w:t>
      </w:r>
      <w:r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>м</w:t>
      </w:r>
      <w:r w:rsidRPr="00350BA2"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>аксимально отмеченн</w:t>
      </w:r>
      <w:r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>ому</w:t>
      </w:r>
      <w:r w:rsidRPr="00350BA2"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 xml:space="preserve">  уровн</w:t>
      </w:r>
      <w:r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 xml:space="preserve">ю </w:t>
      </w:r>
      <w:r w:rsidRPr="00350BA2"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>ек:</w:t>
      </w:r>
    </w:p>
    <w:p w:rsidR="006D2F65" w:rsidRPr="00350BA2" w:rsidRDefault="006D2F65" w:rsidP="009B1858">
      <w:pPr>
        <w:widowControl w:val="0"/>
        <w:numPr>
          <w:ilvl w:val="0"/>
          <w:numId w:val="67"/>
        </w:numPr>
        <w:tabs>
          <w:tab w:val="left" w:pos="72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При проектировании и строительстве в зонах затопления необходимо предусмотреть инженерную защиту от затопления и подтопления зданий и сооружений;</w:t>
      </w:r>
    </w:p>
    <w:p w:rsidR="006D2F65" w:rsidRPr="00350BA2" w:rsidRDefault="006D2F65" w:rsidP="009B1858">
      <w:pPr>
        <w:widowControl w:val="0"/>
        <w:numPr>
          <w:ilvl w:val="0"/>
          <w:numId w:val="67"/>
        </w:numPr>
        <w:tabs>
          <w:tab w:val="left" w:pos="72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Выбор вариантов защитных мероприятий  (подсыпка территории, устройство откосов набережной и т.п.) на основе сравнения технико-экономических показателей и получения градостроительного эффекта. </w:t>
      </w:r>
    </w:p>
    <w:p w:rsidR="006D2F65" w:rsidRPr="00350BA2" w:rsidRDefault="006D2F65" w:rsidP="009B1858">
      <w:pPr>
        <w:widowControl w:val="0"/>
        <w:numPr>
          <w:ilvl w:val="0"/>
          <w:numId w:val="67"/>
        </w:numPr>
        <w:tabs>
          <w:tab w:val="left" w:pos="72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Применение специальных фундаментов, гидроизоляция подвалов, местное водопонижение (выбор типа дренажных систем  в соответствии с инженерно-строительным обоснованиям).</w:t>
      </w:r>
    </w:p>
    <w:p w:rsidR="006D2F65" w:rsidRPr="00350BA2" w:rsidRDefault="006D2F65" w:rsidP="006D2F65">
      <w:pPr>
        <w:pStyle w:val="38"/>
        <w:ind w:firstLine="709"/>
      </w:pPr>
      <w:bookmarkStart w:id="33" w:name="_Toc308438407"/>
      <w:r w:rsidRPr="00350BA2">
        <w:t>Статья 14.3. Дополнительные градостроительные регламенты в границах санитарно-защитных зон (С33) и зон санитарной охраны подземных источников водоснабжения.</w:t>
      </w:r>
      <w:bookmarkEnd w:id="33"/>
    </w:p>
    <w:p w:rsidR="006D2F65" w:rsidRPr="00350BA2" w:rsidRDefault="006D2F65" w:rsidP="009B1858">
      <w:pPr>
        <w:widowControl w:val="0"/>
        <w:numPr>
          <w:ilvl w:val="1"/>
          <w:numId w:val="67"/>
        </w:numPr>
        <w:tabs>
          <w:tab w:val="left" w:pos="144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Виды запрещенного использования земельных участков, расположенных в границах СЗЗ</w:t>
      </w:r>
      <w:r w:rsidRPr="00350BA2">
        <w:rPr>
          <w:rFonts w:ascii="Times New Roman" w:eastAsia="Times New Roman" w:hAnsi="Times New Roman"/>
          <w:sz w:val="24"/>
          <w:szCs w:val="24"/>
          <w:lang w:eastAsia="ar-SA"/>
        </w:rPr>
        <w:t>: жилые здания, детские дошкольные учреждения, учреждения здравоохранения и отдыха, спортивные сооружения общего пользования, садово-огородные участки,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предприятия пищевой промышленности, комплексы водопроводных сооружений для подготовки и хранения питьевой воды, производства посуды, оборудования для пищевой промышленности и склады готовой продукции.</w:t>
      </w:r>
    </w:p>
    <w:p w:rsidR="006D2F65" w:rsidRPr="00350BA2" w:rsidRDefault="006D2F65" w:rsidP="009B1858">
      <w:pPr>
        <w:widowControl w:val="0"/>
        <w:numPr>
          <w:ilvl w:val="1"/>
          <w:numId w:val="67"/>
        </w:numPr>
        <w:tabs>
          <w:tab w:val="left" w:pos="144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Условно разрешенные виды использования</w:t>
      </w:r>
      <w:r w:rsidRPr="00350BA2">
        <w:rPr>
          <w:rFonts w:ascii="Times New Roman" w:eastAsia="Times New Roman" w:hAnsi="Times New Roman"/>
          <w:sz w:val="24"/>
          <w:szCs w:val="24"/>
          <w:lang w:eastAsia="ar-SA"/>
        </w:rPr>
        <w:t>: пожарные депо, бани, прачечные; объекты торговли и общественного питания; мотели, гаражи и сооружения для хранения общественного и индивидуального транспорта; АЗС; сельхозугодия для выращивания технических культур.</w:t>
      </w:r>
    </w:p>
    <w:p w:rsidR="006D2F65" w:rsidRPr="00350BA2" w:rsidRDefault="006D2F65" w:rsidP="009B1858">
      <w:pPr>
        <w:widowControl w:val="0"/>
        <w:numPr>
          <w:ilvl w:val="1"/>
          <w:numId w:val="67"/>
        </w:numPr>
        <w:tabs>
          <w:tab w:val="left" w:pos="144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среды.</w:t>
      </w:r>
    </w:p>
    <w:p w:rsidR="006D2F65" w:rsidRPr="00350BA2" w:rsidRDefault="006D2F65" w:rsidP="006D2F65">
      <w:pPr>
        <w:widowControl w:val="0"/>
        <w:tabs>
          <w:tab w:val="left" w:pos="1440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Реконструкция существующих усадебных домов возможна с увеличением общей площади  строений, принадлежащей каждому собственнику, не более чем на 30%.</w:t>
      </w:r>
    </w:p>
    <w:p w:rsidR="006D2F65" w:rsidRPr="00350BA2" w:rsidRDefault="006D2F65" w:rsidP="006D2F65">
      <w:pPr>
        <w:widowControl w:val="0"/>
        <w:tabs>
          <w:tab w:val="left" w:pos="1440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В границах санитарно-защитных зон (СЗЗ) виды использования, указанные в п.1, могут разрешены при условии:</w:t>
      </w:r>
    </w:p>
    <w:p w:rsidR="006D2F65" w:rsidRPr="00350BA2" w:rsidRDefault="006D2F65" w:rsidP="009B1858">
      <w:pPr>
        <w:widowControl w:val="0"/>
        <w:numPr>
          <w:ilvl w:val="2"/>
          <w:numId w:val="67"/>
        </w:numPr>
        <w:tabs>
          <w:tab w:val="left" w:pos="216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Корректировка границ ССЗ в соответствии с утверждёнными проектами;</w:t>
      </w:r>
    </w:p>
    <w:p w:rsidR="006D2F65" w:rsidRPr="00350BA2" w:rsidRDefault="006D2F65" w:rsidP="009B1858">
      <w:pPr>
        <w:widowControl w:val="0"/>
        <w:numPr>
          <w:ilvl w:val="2"/>
          <w:numId w:val="67"/>
        </w:numPr>
        <w:tabs>
          <w:tab w:val="left" w:pos="216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Соответствия разрешенным видам использования  для соответствующей территориальной зоны;</w:t>
      </w:r>
    </w:p>
    <w:p w:rsidR="006D2F65" w:rsidRPr="00350BA2" w:rsidRDefault="006D2F65" w:rsidP="009B1858">
      <w:pPr>
        <w:widowControl w:val="0"/>
        <w:numPr>
          <w:ilvl w:val="2"/>
          <w:numId w:val="67"/>
        </w:numPr>
        <w:tabs>
          <w:tab w:val="left" w:pos="2160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Наличия положительного заключения государственных органов санитарно-эпидемиологического надзора (ТУ Роспотребнадзора).</w:t>
      </w:r>
    </w:p>
    <w:p w:rsidR="006D2F65" w:rsidRPr="00350BA2" w:rsidRDefault="006D2F65" w:rsidP="006D2F65">
      <w:pPr>
        <w:widowControl w:val="0"/>
        <w:tabs>
          <w:tab w:val="left" w:pos="2160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Размеры санитарно-защитных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требований.</w:t>
      </w:r>
    </w:p>
    <w:p w:rsidR="006D2F65" w:rsidRPr="00350BA2" w:rsidRDefault="006D2F65" w:rsidP="006D2F6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sz w:val="24"/>
          <w:szCs w:val="24"/>
          <w:u w:val="single"/>
          <w:lang w:eastAsia="ar-SA"/>
        </w:rPr>
        <w:lastRenderedPageBreak/>
        <w:t>Зоны санитарной  охраны источников водоснабжения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организуется в составе трех поясов.</w:t>
      </w:r>
    </w:p>
    <w:p w:rsidR="006D2F65" w:rsidRPr="00350BA2" w:rsidRDefault="006D2F65" w:rsidP="006D2F6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val="en-US" w:eastAsia="ar-SA"/>
        </w:rPr>
        <w:t>I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пояс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(строгого режима) включает территорию расположения водозаборов и площадок водозаборных сооружений. От отдельных водозаборных скважин </w:t>
      </w:r>
      <w:r w:rsidRPr="00350BA2">
        <w:rPr>
          <w:rFonts w:ascii="Times New Roman" w:eastAsia="Times New Roman" w:hAnsi="Times New Roman" w:cs="Tahoma"/>
          <w:sz w:val="24"/>
          <w:szCs w:val="24"/>
          <w:lang w:val="en-US" w:eastAsia="ar-SA"/>
        </w:rPr>
        <w:t>I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пояс санитарной охраны организуется в радиусе </w:t>
      </w:r>
      <w:smartTag w:uri="urn:schemas-microsoft-com:office:smarttags" w:element="metricconverter">
        <w:smartTagPr>
          <w:attr w:name="ProductID" w:val="30 м"/>
        </w:smartTagPr>
        <w:r w:rsidRPr="00350BA2">
          <w:rPr>
            <w:rFonts w:ascii="Times New Roman" w:eastAsia="Times New Roman" w:hAnsi="Times New Roman" w:cs="Tahoma"/>
            <w:sz w:val="24"/>
            <w:szCs w:val="24"/>
            <w:lang w:eastAsia="ar-SA"/>
          </w:rPr>
          <w:t>30 м</w:t>
        </w:r>
      </w:smartTag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>. от скважины. В его границах запрещается вся хозяйственная  деятельность, не связанная с эксплуатацией, реконструкцией и расширением водозаборных сооружений.</w:t>
      </w:r>
    </w:p>
    <w:p w:rsidR="006D2F65" w:rsidRPr="00350BA2" w:rsidRDefault="006D2F65" w:rsidP="006D2F65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 w:cs="Tahoma"/>
          <w:b/>
          <w:sz w:val="24"/>
          <w:szCs w:val="24"/>
          <w:lang w:val="en-US" w:eastAsia="ar-SA"/>
        </w:rPr>
        <w:t>II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и 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val="en-US" w:eastAsia="ar-SA"/>
        </w:rPr>
        <w:t>III</w:t>
      </w:r>
      <w:r w:rsidRPr="00350BA2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пояс</w:t>
      </w:r>
      <w:r w:rsidRPr="00350BA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(пояса ограничений) включают территорию, предназначенную для предупреждения загрязнения источников водоснабжения. В их пределах запрещается размещение объектов, обуславливающих опасность микробного и химического загрязнения поверхностных сточных вод, ограничивается применение удобрений и ядохимикатов. На застроенных территориях должно быть  предусмотрено канализование или устройство водонепроницаемых выгребов, благоустройство, озеленение размещаемых объектов, организация отвода загрязненных поверхностных сточных вод.</w:t>
      </w:r>
    </w:p>
    <w:p w:rsidR="006D2F65" w:rsidRPr="00350BA2" w:rsidRDefault="006D2F65" w:rsidP="006D2F65">
      <w:pPr>
        <w:pStyle w:val="38"/>
        <w:ind w:firstLine="709"/>
      </w:pPr>
      <w:bookmarkStart w:id="34" w:name="_Toc308438408"/>
      <w:r w:rsidRPr="00350BA2">
        <w:t>Статья 14.4. Дополнительные градостроительные регламенты по условиям охраны объектов культурного наследия (памятников археологии).</w:t>
      </w:r>
      <w:bookmarkEnd w:id="34"/>
    </w:p>
    <w:p w:rsidR="006D2F65" w:rsidRPr="00350BA2" w:rsidRDefault="006D2F65" w:rsidP="006D2F6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A2">
        <w:rPr>
          <w:rFonts w:ascii="Times New Roman" w:hAnsi="Times New Roman"/>
          <w:sz w:val="24"/>
          <w:szCs w:val="24"/>
        </w:rPr>
        <w:tab/>
        <w:t xml:space="preserve">Предусмотреть охранную зону по периметру памятников археологии </w:t>
      </w:r>
      <w:smartTag w:uri="urn:schemas-microsoft-com:office:smarttags" w:element="metricconverter">
        <w:smartTagPr>
          <w:attr w:name="ProductID" w:val="50 метров"/>
        </w:smartTagPr>
        <w:r w:rsidRPr="00350BA2">
          <w:rPr>
            <w:rFonts w:ascii="Times New Roman" w:hAnsi="Times New Roman"/>
            <w:sz w:val="24"/>
            <w:szCs w:val="24"/>
          </w:rPr>
          <w:t>50 метров</w:t>
        </w:r>
      </w:smartTag>
      <w:r w:rsidRPr="00350BA2">
        <w:rPr>
          <w:rFonts w:ascii="Times New Roman" w:hAnsi="Times New Roman"/>
          <w:sz w:val="24"/>
          <w:szCs w:val="24"/>
        </w:rPr>
        <w:t>.</w:t>
      </w:r>
    </w:p>
    <w:p w:rsidR="006D2F65" w:rsidRPr="00350BA2" w:rsidRDefault="006D2F65" w:rsidP="006D2F6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A2">
        <w:rPr>
          <w:rFonts w:ascii="Times New Roman" w:hAnsi="Times New Roman"/>
          <w:sz w:val="24"/>
          <w:szCs w:val="24"/>
        </w:rPr>
        <w:tab/>
        <w:t>Запрещение строительства на территории памятников археологии.</w:t>
      </w:r>
    </w:p>
    <w:p w:rsidR="006D2F65" w:rsidRDefault="006D2F65" w:rsidP="006D2F6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A2">
        <w:rPr>
          <w:rFonts w:ascii="Times New Roman" w:hAnsi="Times New Roman"/>
          <w:sz w:val="24"/>
          <w:szCs w:val="24"/>
        </w:rPr>
        <w:tab/>
        <w:t>Разрешенный вид использования зон историко-культурного наследия под устройство рекреационных зон.</w:t>
      </w:r>
    </w:p>
    <w:p w:rsidR="006D2F65" w:rsidRPr="00EE6B60" w:rsidRDefault="006D2F65" w:rsidP="006D2F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E6B60">
        <w:rPr>
          <w:rFonts w:ascii="Times New Roman" w:hAnsi="Times New Roman"/>
          <w:sz w:val="24"/>
          <w:szCs w:val="24"/>
        </w:rPr>
        <w:t>Объекты культурного наследия на территории МО Марьевский сельсовет имеются (информация о них см. в материалах генерального плана МО Марьевский сельсовет).</w:t>
      </w:r>
    </w:p>
    <w:p w:rsidR="006D2F65" w:rsidRPr="00EE6B60" w:rsidRDefault="006D2F65" w:rsidP="006D2F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E6B60">
        <w:rPr>
          <w:rFonts w:ascii="Times New Roman" w:hAnsi="Times New Roman"/>
          <w:sz w:val="24"/>
          <w:szCs w:val="24"/>
        </w:rPr>
        <w:t xml:space="preserve">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Марьевский сельсовет не установлены в установленном порядке. </w:t>
      </w:r>
    </w:p>
    <w:p w:rsidR="006D2F65" w:rsidRDefault="006D2F65" w:rsidP="006D2F6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D2F65" w:rsidRDefault="006D2F65" w:rsidP="006D2F6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D2F65" w:rsidRDefault="006D2F65" w:rsidP="006D2F6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D2F65" w:rsidRPr="0058578E" w:rsidRDefault="006D2F65" w:rsidP="006D2F6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857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Общие требования для всех видов строительства включают следующие положения</w:t>
      </w:r>
      <w:r w:rsidRPr="0058578E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6D2F65" w:rsidRPr="00350BA2" w:rsidRDefault="006D2F65" w:rsidP="009B1858">
      <w:pPr>
        <w:numPr>
          <w:ilvl w:val="0"/>
          <w:numId w:val="68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/>
          <w:sz w:val="24"/>
          <w:szCs w:val="24"/>
          <w:lang w:eastAsia="ar-SA"/>
        </w:rPr>
        <w:t>сохранение, как правило, линий застройки исторически сложившейся планировочной структуры, при необходимости, закрепление градоформирующего значения культовых зданий и комплексов в архитектурно-пространственной организации территорий и в речной панораме;</w:t>
      </w:r>
    </w:p>
    <w:p w:rsidR="006D2F65" w:rsidRPr="00350BA2" w:rsidRDefault="006D2F65" w:rsidP="009B1858">
      <w:pPr>
        <w:numPr>
          <w:ilvl w:val="0"/>
          <w:numId w:val="68"/>
        </w:numPr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0BA2">
        <w:rPr>
          <w:rFonts w:ascii="Times New Roman" w:eastAsia="Times New Roman" w:hAnsi="Times New Roman"/>
          <w:sz w:val="24"/>
          <w:szCs w:val="24"/>
          <w:lang w:eastAsia="ar-SA"/>
        </w:rPr>
        <w:t>принятие габаритов новой застройки, обеспечивающих масштабное соответствие с окружающей исторической средой, исключающих закрытие видовых точек на пространственные доминанты, а также исключающих создание фона, неблагоприятного для восприятия культовых зданий.</w:t>
      </w:r>
    </w:p>
    <w:p w:rsidR="006E42FB" w:rsidRPr="00E40A83" w:rsidRDefault="006D2F65" w:rsidP="006D2F65">
      <w:pPr>
        <w:pStyle w:val="afff5"/>
        <w:spacing w:line="276" w:lineRule="auto"/>
        <w:ind w:right="0"/>
        <w:rPr>
          <w:sz w:val="24"/>
          <w:szCs w:val="24"/>
        </w:rPr>
      </w:pPr>
      <w:r w:rsidRPr="00350BA2">
        <w:rPr>
          <w:sz w:val="24"/>
          <w:szCs w:val="24"/>
          <w:lang w:eastAsia="ar-SA"/>
        </w:rPr>
        <w:t>Настоящая статья включает положения  проекта охранных зон МО</w:t>
      </w:r>
      <w:r>
        <w:rPr>
          <w:sz w:val="24"/>
          <w:szCs w:val="24"/>
          <w:lang w:eastAsia="ar-SA"/>
        </w:rPr>
        <w:t>сельскоепоселениеМарьевский сельсовет</w:t>
      </w:r>
      <w:r w:rsidRPr="00350BA2">
        <w:rPr>
          <w:sz w:val="24"/>
          <w:szCs w:val="24"/>
          <w:lang w:eastAsia="ar-SA"/>
        </w:rPr>
        <w:t>, в том числе в части определенных этим проектом ограничений по условиям охраны объектов культурного наследия.</w:t>
      </w:r>
      <w:r w:rsidR="006E42FB">
        <w:rPr>
          <w:sz w:val="24"/>
          <w:szCs w:val="24"/>
        </w:rPr>
        <w:t>»</w:t>
      </w:r>
    </w:p>
    <w:sectPr w:rsidR="006E42FB" w:rsidRPr="00E40A83" w:rsidSect="00A471CA">
      <w:pgSz w:w="11905" w:h="16838"/>
      <w:pgMar w:top="568" w:right="565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A"/>
    <w:multiLevelType w:val="singleLevel"/>
    <w:tmpl w:val="0000000A"/>
    <w:name w:val="WW8Num2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B"/>
    <w:multiLevelType w:val="singleLevel"/>
    <w:tmpl w:val="0000000B"/>
    <w:name w:val="WW8Num4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C"/>
    <w:multiLevelType w:val="singleLevel"/>
    <w:tmpl w:val="0000000C"/>
    <w:name w:val="WW8Num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3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>
    <w:nsid w:val="0000000E"/>
    <w:multiLevelType w:val="singleLevel"/>
    <w:tmpl w:val="0000000E"/>
    <w:name w:val="WW8Num19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F"/>
    <w:multiLevelType w:val="singleLevel"/>
    <w:tmpl w:val="0000000F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0"/>
    <w:multiLevelType w:val="singleLevel"/>
    <w:tmpl w:val="00000010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11"/>
    <w:multiLevelType w:val="singleLevel"/>
    <w:tmpl w:val="00000011"/>
    <w:name w:val="WW8Num4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00000012"/>
    <w:multiLevelType w:val="singleLevel"/>
    <w:tmpl w:val="00000012"/>
    <w:name w:val="WW8Num8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>
    <w:nsid w:val="00000013"/>
    <w:multiLevelType w:val="singleLevel"/>
    <w:tmpl w:val="00000013"/>
    <w:name w:val="WW8Num4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22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24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2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9">
    <w:nsid w:val="00000028"/>
    <w:multiLevelType w:val="singleLevel"/>
    <w:tmpl w:val="000000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3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1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3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4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5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6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7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0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41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2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3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4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45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46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7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48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50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1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2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3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4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5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7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8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9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0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1">
    <w:nsid w:val="00000053"/>
    <w:multiLevelType w:val="singleLevel"/>
    <w:tmpl w:val="0000005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2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3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4">
    <w:nsid w:val="1357179E"/>
    <w:multiLevelType w:val="hybridMultilevel"/>
    <w:tmpl w:val="99F25B80"/>
    <w:lvl w:ilvl="0" w:tplc="BC7A16E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170603A4"/>
    <w:multiLevelType w:val="hybridMultilevel"/>
    <w:tmpl w:val="F96A00DE"/>
    <w:lvl w:ilvl="0" w:tplc="67103B92">
      <w:start w:val="1"/>
      <w:numFmt w:val="bullet"/>
      <w:pStyle w:val="1"/>
      <w:lvlText w:val=""/>
      <w:lvlJc w:val="left"/>
      <w:pPr>
        <w:tabs>
          <w:tab w:val="num" w:pos="284"/>
        </w:tabs>
        <w:ind w:left="1758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C521E6A"/>
    <w:multiLevelType w:val="hybridMultilevel"/>
    <w:tmpl w:val="0F36DFF6"/>
    <w:lvl w:ilvl="0" w:tplc="361C3CEE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C547348"/>
    <w:multiLevelType w:val="hybridMultilevel"/>
    <w:tmpl w:val="B6042CCA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E9D21BC"/>
    <w:multiLevelType w:val="multilevel"/>
    <w:tmpl w:val="E15C4178"/>
    <w:lvl w:ilvl="0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20535B0C"/>
    <w:multiLevelType w:val="hybridMultilevel"/>
    <w:tmpl w:val="27C87074"/>
    <w:lvl w:ilvl="0" w:tplc="3BD6E4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1D76F2C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>
    <w:nsid w:val="2256704D"/>
    <w:multiLevelType w:val="hybridMultilevel"/>
    <w:tmpl w:val="2C96BCA0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F138F1"/>
    <w:multiLevelType w:val="hybridMultilevel"/>
    <w:tmpl w:val="681EAD08"/>
    <w:lvl w:ilvl="0" w:tplc="AA26FE5C">
      <w:start w:val="1"/>
      <w:numFmt w:val="bullet"/>
      <w:pStyle w:val="a1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5F5650B"/>
    <w:multiLevelType w:val="hybridMultilevel"/>
    <w:tmpl w:val="3828C3D4"/>
    <w:lvl w:ilvl="0" w:tplc="CF882588">
      <w:start w:val="1"/>
      <w:numFmt w:val="bullet"/>
      <w:pStyle w:val="a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8A87BF6"/>
    <w:multiLevelType w:val="multilevel"/>
    <w:tmpl w:val="2D1E1D50"/>
    <w:styleLink w:val="a3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77"/>
        </w:tabs>
        <w:ind w:left="1448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8">
    <w:nsid w:val="340446A3"/>
    <w:multiLevelType w:val="hybridMultilevel"/>
    <w:tmpl w:val="62F49F94"/>
    <w:lvl w:ilvl="0" w:tplc="3BD6E488">
      <w:start w:val="1"/>
      <w:numFmt w:val="bullet"/>
      <w:lvlText w:val="-"/>
      <w:lvlJc w:val="left"/>
      <w:pPr>
        <w:tabs>
          <w:tab w:val="num" w:pos="404"/>
        </w:tabs>
        <w:ind w:left="40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58472D"/>
    <w:multiLevelType w:val="hybridMultilevel"/>
    <w:tmpl w:val="BCE0876E"/>
    <w:lvl w:ilvl="0" w:tplc="361C3CE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0506D14"/>
    <w:multiLevelType w:val="hybridMultilevel"/>
    <w:tmpl w:val="AFC808C0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E5735D"/>
    <w:multiLevelType w:val="hybridMultilevel"/>
    <w:tmpl w:val="FB32448A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82906FF"/>
    <w:multiLevelType w:val="hybridMultilevel"/>
    <w:tmpl w:val="104A639A"/>
    <w:lvl w:ilvl="0" w:tplc="89E80A3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9BD0DDB"/>
    <w:multiLevelType w:val="hybridMultilevel"/>
    <w:tmpl w:val="59A6AFC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FF6AC9"/>
    <w:multiLevelType w:val="hybridMultilevel"/>
    <w:tmpl w:val="BC48953E"/>
    <w:lvl w:ilvl="0" w:tplc="EF4CC83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5D46F0E"/>
    <w:multiLevelType w:val="hybridMultilevel"/>
    <w:tmpl w:val="08EC96B4"/>
    <w:lvl w:ilvl="0" w:tplc="EE3AC37A">
      <w:start w:val="5"/>
      <w:numFmt w:val="bullet"/>
      <w:pStyle w:val="a4"/>
      <w:lvlText w:val=""/>
      <w:lvlJc w:val="left"/>
      <w:pPr>
        <w:tabs>
          <w:tab w:val="num" w:pos="1304"/>
        </w:tabs>
        <w:ind w:left="1304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A327260"/>
    <w:multiLevelType w:val="multilevel"/>
    <w:tmpl w:val="DBC6B5E6"/>
    <w:styleLink w:val="10"/>
    <w:lvl w:ilvl="0">
      <w:start w:val="65535"/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EFE761C"/>
    <w:multiLevelType w:val="hybridMultilevel"/>
    <w:tmpl w:val="E3DAB6F4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71"/>
  </w:num>
  <w:num w:numId="3">
    <w:abstractNumId w:val="74"/>
  </w:num>
  <w:num w:numId="4">
    <w:abstractNumId w:val="89"/>
  </w:num>
  <w:num w:numId="5">
    <w:abstractNumId w:val="66"/>
  </w:num>
  <w:num w:numId="6">
    <w:abstractNumId w:val="77"/>
  </w:num>
  <w:num w:numId="7">
    <w:abstractNumId w:val="90"/>
  </w:num>
  <w:num w:numId="8">
    <w:abstractNumId w:val="65"/>
  </w:num>
  <w:num w:numId="9">
    <w:abstractNumId w:val="72"/>
  </w:num>
  <w:num w:numId="10">
    <w:abstractNumId w:val="0"/>
  </w:num>
  <w:num w:numId="11">
    <w:abstractNumId w:val="20"/>
  </w:num>
  <w:num w:numId="1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2"/>
  </w:num>
  <w:num w:numId="18">
    <w:abstractNumId w:val="36"/>
  </w:num>
  <w:num w:numId="19">
    <w:abstractNumId w:val="34"/>
  </w:num>
  <w:num w:numId="20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35"/>
  </w:num>
  <w:num w:numId="2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45"/>
  </w:num>
  <w:num w:numId="26">
    <w:abstractNumId w:val="46"/>
  </w:num>
  <w:num w:numId="27">
    <w:abstractNumId w:val="47"/>
  </w:num>
  <w:num w:numId="2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4"/>
  </w:num>
  <w:num w:numId="37">
    <w:abstractNumId w:val="24"/>
  </w:num>
  <w:num w:numId="38">
    <w:abstractNumId w:val="25"/>
  </w:num>
  <w:num w:numId="39">
    <w:abstractNumId w:val="48"/>
  </w:num>
  <w:num w:numId="40">
    <w:abstractNumId w:val="69"/>
  </w:num>
  <w:num w:numId="4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</w:num>
  <w:num w:numId="43">
    <w:abstractNumId w:val="50"/>
  </w:num>
  <w:num w:numId="44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56"/>
  </w:num>
  <w:num w:numId="47">
    <w:abstractNumId w:val="57"/>
  </w:num>
  <w:num w:numId="48">
    <w:abstractNumId w:val="59"/>
  </w:num>
  <w:num w:numId="4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18"/>
  </w:num>
  <w:num w:numId="5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22"/>
  </w:num>
  <w:num w:numId="55">
    <w:abstractNumId w:val="23"/>
  </w:num>
  <w:num w:numId="56">
    <w:abstractNumId w:val="26"/>
  </w:num>
  <w:num w:numId="5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9"/>
  </w:num>
  <w:num w:numId="59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</w:num>
  <w:num w:numId="61">
    <w:abstractNumId w:val="42"/>
  </w:num>
  <w:num w:numId="62">
    <w:abstractNumId w:val="58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</w:num>
  <w:num w:numId="70">
    <w:abstractNumId w:val="54"/>
  </w:num>
  <w:num w:numId="71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</w:num>
  <w:num w:numId="7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06D"/>
    <w:rsid w:val="00050509"/>
    <w:rsid w:val="000B4ACD"/>
    <w:rsid w:val="000E6C88"/>
    <w:rsid w:val="001608D2"/>
    <w:rsid w:val="0018439E"/>
    <w:rsid w:val="001E2DEB"/>
    <w:rsid w:val="001E71A6"/>
    <w:rsid w:val="00205555"/>
    <w:rsid w:val="00221F37"/>
    <w:rsid w:val="002C2671"/>
    <w:rsid w:val="00320692"/>
    <w:rsid w:val="00332484"/>
    <w:rsid w:val="00353279"/>
    <w:rsid w:val="00372085"/>
    <w:rsid w:val="003E769D"/>
    <w:rsid w:val="0040152F"/>
    <w:rsid w:val="004272B6"/>
    <w:rsid w:val="004512A3"/>
    <w:rsid w:val="004E46BD"/>
    <w:rsid w:val="004F49A5"/>
    <w:rsid w:val="00645631"/>
    <w:rsid w:val="006523EF"/>
    <w:rsid w:val="006542B1"/>
    <w:rsid w:val="006D2F65"/>
    <w:rsid w:val="006E42FB"/>
    <w:rsid w:val="007704E1"/>
    <w:rsid w:val="007F6B57"/>
    <w:rsid w:val="0085675A"/>
    <w:rsid w:val="00877513"/>
    <w:rsid w:val="008A255E"/>
    <w:rsid w:val="008D5BC3"/>
    <w:rsid w:val="008F5DFE"/>
    <w:rsid w:val="009028E5"/>
    <w:rsid w:val="009B1858"/>
    <w:rsid w:val="009E5BE6"/>
    <w:rsid w:val="00A032EE"/>
    <w:rsid w:val="00A471CA"/>
    <w:rsid w:val="00A6077E"/>
    <w:rsid w:val="00A73E2F"/>
    <w:rsid w:val="00A779E4"/>
    <w:rsid w:val="00A8707D"/>
    <w:rsid w:val="00AC3C23"/>
    <w:rsid w:val="00B03A27"/>
    <w:rsid w:val="00B618E5"/>
    <w:rsid w:val="00B657FC"/>
    <w:rsid w:val="00C35DAC"/>
    <w:rsid w:val="00C4152E"/>
    <w:rsid w:val="00CA7830"/>
    <w:rsid w:val="00CC406D"/>
    <w:rsid w:val="00D65847"/>
    <w:rsid w:val="00D97359"/>
    <w:rsid w:val="00E90D33"/>
    <w:rsid w:val="00F05054"/>
    <w:rsid w:val="00F51C67"/>
    <w:rsid w:val="00F96BC0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8439E"/>
  </w:style>
  <w:style w:type="paragraph" w:styleId="11">
    <w:name w:val="heading 1"/>
    <w:basedOn w:val="a5"/>
    <w:next w:val="a5"/>
    <w:link w:val="12"/>
    <w:qFormat/>
    <w:rsid w:val="00F96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5"/>
    <w:next w:val="a5"/>
    <w:link w:val="21"/>
    <w:qFormat/>
    <w:rsid w:val="001608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5"/>
    <w:next w:val="a5"/>
    <w:link w:val="30"/>
    <w:unhideWhenUsed/>
    <w:qFormat/>
    <w:rsid w:val="00F96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5"/>
    <w:next w:val="a5"/>
    <w:link w:val="41"/>
    <w:qFormat/>
    <w:rsid w:val="00F96BC0"/>
    <w:pPr>
      <w:keepNext/>
      <w:spacing w:after="0" w:line="240" w:lineRule="auto"/>
      <w:ind w:left="864" w:right="141" w:hanging="144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F96BC0"/>
    <w:pPr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F96BC0"/>
    <w:p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5"/>
    <w:next w:val="a5"/>
    <w:link w:val="70"/>
    <w:qFormat/>
    <w:rsid w:val="00F96BC0"/>
    <w:pPr>
      <w:keepNext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8">
    <w:name w:val="heading 8"/>
    <w:basedOn w:val="a5"/>
    <w:next w:val="a5"/>
    <w:link w:val="80"/>
    <w:qFormat/>
    <w:rsid w:val="00F96BC0"/>
    <w:pPr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5"/>
    <w:next w:val="a5"/>
    <w:link w:val="90"/>
    <w:qFormat/>
    <w:rsid w:val="00F96BC0"/>
    <w:pPr>
      <w:spacing w:before="240" w:after="60" w:line="240" w:lineRule="auto"/>
      <w:ind w:left="1584" w:hanging="144"/>
      <w:outlineLvl w:val="8"/>
    </w:pPr>
    <w:rPr>
      <w:rFonts w:ascii="Arial" w:eastAsia="Times New Roman" w:hAnsi="Arial" w:cs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1">
    <w:name w:val="Заголовок 2 Знак"/>
    <w:basedOn w:val="a6"/>
    <w:link w:val="20"/>
    <w:rsid w:val="001608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оловок 1 Знак"/>
    <w:basedOn w:val="a6"/>
    <w:link w:val="11"/>
    <w:rsid w:val="00F96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6"/>
    <w:link w:val="3"/>
    <w:rsid w:val="00F96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6"/>
    <w:link w:val="40"/>
    <w:rsid w:val="00F96BC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6"/>
    <w:link w:val="5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rsid w:val="00F96BC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6"/>
    <w:link w:val="7"/>
    <w:rsid w:val="00F96BC0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6"/>
    <w:link w:val="8"/>
    <w:rsid w:val="00F96B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rsid w:val="00F96BC0"/>
    <w:rPr>
      <w:rFonts w:ascii="Arial" w:eastAsia="Times New Roman" w:hAnsi="Arial" w:cs="Arial"/>
    </w:rPr>
  </w:style>
  <w:style w:type="paragraph" w:styleId="a9">
    <w:name w:val="header"/>
    <w:basedOn w:val="a5"/>
    <w:link w:val="aa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6"/>
    <w:link w:val="a9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5"/>
    <w:link w:val="ac"/>
    <w:uiPriority w:val="99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6"/>
    <w:link w:val="ab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6"/>
    <w:rsid w:val="00F96BC0"/>
  </w:style>
  <w:style w:type="paragraph" w:styleId="ae">
    <w:name w:val="Balloon Text"/>
    <w:basedOn w:val="a5"/>
    <w:link w:val="af"/>
    <w:uiPriority w:val="99"/>
    <w:rsid w:val="00F96B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rsid w:val="00F96BC0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7"/>
    <w:uiPriority w:val="59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5"/>
    <w:next w:val="a5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ody Text Indent"/>
    <w:basedOn w:val="a5"/>
    <w:link w:val="af4"/>
    <w:rsid w:val="00F96BC0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4">
    <w:name w:val="Основной текст с отступом Знак"/>
    <w:basedOn w:val="a6"/>
    <w:link w:val="af3"/>
    <w:rsid w:val="00F96BC0"/>
    <w:rPr>
      <w:rFonts w:ascii="Arial" w:eastAsia="Times New Roman" w:hAnsi="Arial" w:cs="Times New Roman"/>
      <w:sz w:val="28"/>
      <w:szCs w:val="20"/>
    </w:rPr>
  </w:style>
  <w:style w:type="paragraph" w:styleId="22">
    <w:name w:val="Body Text 2"/>
    <w:basedOn w:val="a5"/>
    <w:link w:val="23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6"/>
    <w:link w:val="22"/>
    <w:rsid w:val="00F96BC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5"/>
    <w:link w:val="25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6"/>
    <w:link w:val="24"/>
    <w:rsid w:val="00F96BC0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Стиль 14 пт По ширине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5"/>
    <w:link w:val="af6"/>
    <w:rsid w:val="00F96B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6"/>
    <w:link w:val="af5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5"/>
    <w:link w:val="HTML0"/>
    <w:uiPriority w:val="99"/>
    <w:rsid w:val="00F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6"/>
    <w:link w:val="HTML"/>
    <w:uiPriority w:val="99"/>
    <w:rsid w:val="00F96BC0"/>
    <w:rPr>
      <w:rFonts w:ascii="Courier New" w:eastAsia="Courier New" w:hAnsi="Courier New" w:cs="Courier New"/>
      <w:sz w:val="20"/>
      <w:szCs w:val="20"/>
    </w:rPr>
  </w:style>
  <w:style w:type="paragraph" w:styleId="31">
    <w:name w:val="Body Text Indent 3"/>
    <w:basedOn w:val="a5"/>
    <w:link w:val="310"/>
    <w:rsid w:val="00F96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6"/>
    <w:rsid w:val="00F96BC0"/>
    <w:rPr>
      <w:sz w:val="16"/>
      <w:szCs w:val="16"/>
    </w:rPr>
  </w:style>
  <w:style w:type="paragraph" w:styleId="33">
    <w:name w:val="Body Text 3"/>
    <w:basedOn w:val="a5"/>
    <w:link w:val="34"/>
    <w:rsid w:val="00F96B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бычный1"/>
    <w:rsid w:val="00F96BC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lock Text"/>
    <w:basedOn w:val="a5"/>
    <w:rsid w:val="00F96BC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</w:rPr>
  </w:style>
  <w:style w:type="paragraph" w:customStyle="1" w:styleId="210">
    <w:name w:val="Основной текст 21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Document Map"/>
    <w:basedOn w:val="a5"/>
    <w:link w:val="af9"/>
    <w:rsid w:val="00F96B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6"/>
    <w:link w:val="af8"/>
    <w:rsid w:val="00F96BC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Strong"/>
    <w:uiPriority w:val="22"/>
    <w:qFormat/>
    <w:rsid w:val="00F96BC0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5"/>
    <w:next w:val="afb"/>
    <w:rsid w:val="00F96B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Plain Text"/>
    <w:basedOn w:val="a5"/>
    <w:link w:val="afc"/>
    <w:rsid w:val="00F96B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6"/>
    <w:link w:val="afb"/>
    <w:rsid w:val="00F96BC0"/>
    <w:rPr>
      <w:rFonts w:ascii="Courier New" w:eastAsia="Times New Roman" w:hAnsi="Courier New" w:cs="Courier New"/>
      <w:sz w:val="20"/>
      <w:szCs w:val="20"/>
    </w:rPr>
  </w:style>
  <w:style w:type="paragraph" w:styleId="afd">
    <w:name w:val="Title"/>
    <w:basedOn w:val="a5"/>
    <w:link w:val="afe"/>
    <w:qFormat/>
    <w:rsid w:val="00F96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e">
    <w:name w:val="Название Знак"/>
    <w:basedOn w:val="a6"/>
    <w:link w:val="afd"/>
    <w:rsid w:val="00F96BC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0">
    <w:name w:val="Стиль_11"/>
    <w:basedOn w:val="a5"/>
    <w:rsid w:val="00F96BC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styleId="aff">
    <w:name w:val="Emphasis"/>
    <w:uiPriority w:val="20"/>
    <w:qFormat/>
    <w:rsid w:val="00F96BC0"/>
    <w:rPr>
      <w:i/>
      <w:iCs/>
    </w:rPr>
  </w:style>
  <w:style w:type="character" w:styleId="aff0">
    <w:name w:val="Hyperlink"/>
    <w:uiPriority w:val="99"/>
    <w:rsid w:val="00F96BC0"/>
    <w:rPr>
      <w:color w:val="0000FF"/>
      <w:u w:val="single"/>
    </w:rPr>
  </w:style>
  <w:style w:type="paragraph" w:customStyle="1" w:styleId="top">
    <w:name w:val="top"/>
    <w:basedOn w:val="a5"/>
    <w:rsid w:val="00F96BC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op1">
    <w:name w:val="top1"/>
    <w:basedOn w:val="a5"/>
    <w:rsid w:val="00F96B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R1">
    <w:name w:val="FR1"/>
    <w:rsid w:val="00F96BC0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text1">
    <w:name w:val="text_1"/>
    <w:basedOn w:val="a5"/>
    <w:rsid w:val="00F96B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36">
    <w:name w:val="xl36"/>
    <w:basedOn w:val="a5"/>
    <w:rsid w:val="00F96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Стиль1"/>
    <w:basedOn w:val="a5"/>
    <w:rsid w:val="00F96B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5"/>
    <w:link w:val="aff2"/>
    <w:rsid w:val="00F96BC0"/>
    <w:pPr>
      <w:ind w:firstLine="210"/>
    </w:pPr>
  </w:style>
  <w:style w:type="character" w:customStyle="1" w:styleId="aff2">
    <w:name w:val="Красная строка Знак"/>
    <w:basedOn w:val="af6"/>
    <w:link w:val="aff1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2"/>
    <w:basedOn w:val="a5"/>
    <w:rsid w:val="00F96B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List"/>
    <w:basedOn w:val="a5"/>
    <w:uiPriority w:val="99"/>
    <w:rsid w:val="00F96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2z0">
    <w:name w:val="WW8Num2z0"/>
    <w:rsid w:val="00F96BC0"/>
    <w:rPr>
      <w:rFonts w:ascii="Symbol" w:hAnsi="Symbol"/>
    </w:rPr>
  </w:style>
  <w:style w:type="character" w:customStyle="1" w:styleId="WW8Num2z1">
    <w:name w:val="WW8Num2z1"/>
    <w:rsid w:val="00F96BC0"/>
    <w:rPr>
      <w:rFonts w:ascii="Courier New" w:hAnsi="Courier New" w:cs="Courier New"/>
    </w:rPr>
  </w:style>
  <w:style w:type="character" w:customStyle="1" w:styleId="WW8Num2z2">
    <w:name w:val="WW8Num2z2"/>
    <w:rsid w:val="00F96BC0"/>
    <w:rPr>
      <w:rFonts w:ascii="Wingdings" w:hAnsi="Wingdings"/>
    </w:rPr>
  </w:style>
  <w:style w:type="character" w:customStyle="1" w:styleId="WW8Num3z0">
    <w:name w:val="WW8Num3z0"/>
    <w:rsid w:val="00F96BC0"/>
    <w:rPr>
      <w:rFonts w:ascii="Symbol" w:hAnsi="Symbol"/>
    </w:rPr>
  </w:style>
  <w:style w:type="character" w:customStyle="1" w:styleId="WW8Num3z1">
    <w:name w:val="WW8Num3z1"/>
    <w:rsid w:val="00F96BC0"/>
    <w:rPr>
      <w:rFonts w:ascii="Courier New" w:hAnsi="Courier New" w:cs="Courier New"/>
    </w:rPr>
  </w:style>
  <w:style w:type="character" w:customStyle="1" w:styleId="WW8Num3z2">
    <w:name w:val="WW8Num3z2"/>
    <w:rsid w:val="00F96BC0"/>
    <w:rPr>
      <w:rFonts w:ascii="Wingdings" w:hAnsi="Wingdings"/>
    </w:rPr>
  </w:style>
  <w:style w:type="character" w:customStyle="1" w:styleId="WW8Num4z0">
    <w:name w:val="WW8Num4z0"/>
    <w:rsid w:val="00F96BC0"/>
    <w:rPr>
      <w:rFonts w:ascii="Symbol" w:hAnsi="Symbol"/>
    </w:rPr>
  </w:style>
  <w:style w:type="character" w:customStyle="1" w:styleId="WW8Num4z1">
    <w:name w:val="WW8Num4z1"/>
    <w:rsid w:val="00F96BC0"/>
    <w:rPr>
      <w:rFonts w:ascii="Courier New" w:hAnsi="Courier New" w:cs="Courier New"/>
    </w:rPr>
  </w:style>
  <w:style w:type="character" w:customStyle="1" w:styleId="WW8Num4z2">
    <w:name w:val="WW8Num4z2"/>
    <w:rsid w:val="00F96BC0"/>
    <w:rPr>
      <w:rFonts w:ascii="Wingdings" w:hAnsi="Wingdings"/>
    </w:rPr>
  </w:style>
  <w:style w:type="character" w:customStyle="1" w:styleId="WW8Num5z0">
    <w:name w:val="WW8Num5z0"/>
    <w:rsid w:val="00F96BC0"/>
    <w:rPr>
      <w:rFonts w:ascii="Symbol" w:hAnsi="Symbol"/>
    </w:rPr>
  </w:style>
  <w:style w:type="character" w:customStyle="1" w:styleId="WW8Num6z0">
    <w:name w:val="WW8Num6z0"/>
    <w:rsid w:val="00F96BC0"/>
    <w:rPr>
      <w:rFonts w:ascii="Symbol" w:hAnsi="Symbol"/>
    </w:rPr>
  </w:style>
  <w:style w:type="character" w:customStyle="1" w:styleId="WW8Num6z1">
    <w:name w:val="WW8Num6z1"/>
    <w:rsid w:val="00F96BC0"/>
    <w:rPr>
      <w:rFonts w:ascii="Courier New" w:hAnsi="Courier New" w:cs="Courier New"/>
    </w:rPr>
  </w:style>
  <w:style w:type="character" w:customStyle="1" w:styleId="WW8Num6z2">
    <w:name w:val="WW8Num6z2"/>
    <w:rsid w:val="00F96BC0"/>
    <w:rPr>
      <w:rFonts w:ascii="Wingdings" w:hAnsi="Wingdings"/>
    </w:rPr>
  </w:style>
  <w:style w:type="character" w:customStyle="1" w:styleId="WW8Num7z0">
    <w:name w:val="WW8Num7z0"/>
    <w:rsid w:val="00F96BC0"/>
    <w:rPr>
      <w:rFonts w:ascii="Symbol" w:hAnsi="Symbol"/>
    </w:rPr>
  </w:style>
  <w:style w:type="character" w:customStyle="1" w:styleId="WW8Num7z1">
    <w:name w:val="WW8Num7z1"/>
    <w:rsid w:val="00F96BC0"/>
    <w:rPr>
      <w:rFonts w:ascii="Courier New" w:hAnsi="Courier New" w:cs="Courier New"/>
    </w:rPr>
  </w:style>
  <w:style w:type="character" w:customStyle="1" w:styleId="WW8Num7z2">
    <w:name w:val="WW8Num7z2"/>
    <w:rsid w:val="00F96BC0"/>
    <w:rPr>
      <w:rFonts w:ascii="Wingdings" w:hAnsi="Wingdings"/>
    </w:rPr>
  </w:style>
  <w:style w:type="character" w:customStyle="1" w:styleId="WW8Num8z0">
    <w:name w:val="WW8Num8z0"/>
    <w:rsid w:val="00F96BC0"/>
    <w:rPr>
      <w:rFonts w:ascii="Symbol" w:hAnsi="Symbol"/>
    </w:rPr>
  </w:style>
  <w:style w:type="character" w:customStyle="1" w:styleId="WW8Num9z0">
    <w:name w:val="WW8Num9z0"/>
    <w:rsid w:val="00F96BC0"/>
    <w:rPr>
      <w:rFonts w:ascii="Symbol" w:hAnsi="Symbol"/>
    </w:rPr>
  </w:style>
  <w:style w:type="character" w:customStyle="1" w:styleId="WW8Num9z1">
    <w:name w:val="WW8Num9z1"/>
    <w:rsid w:val="00F96BC0"/>
    <w:rPr>
      <w:rFonts w:ascii="Courier New" w:hAnsi="Courier New" w:cs="Courier New"/>
    </w:rPr>
  </w:style>
  <w:style w:type="character" w:customStyle="1" w:styleId="WW8Num9z2">
    <w:name w:val="WW8Num9z2"/>
    <w:rsid w:val="00F96BC0"/>
    <w:rPr>
      <w:rFonts w:ascii="Wingdings" w:hAnsi="Wingdings"/>
    </w:rPr>
  </w:style>
  <w:style w:type="character" w:customStyle="1" w:styleId="WW8Num11z0">
    <w:name w:val="WW8Num11z0"/>
    <w:rsid w:val="00F96BC0"/>
    <w:rPr>
      <w:rFonts w:ascii="Symbol" w:hAnsi="Symbol"/>
    </w:rPr>
  </w:style>
  <w:style w:type="character" w:customStyle="1" w:styleId="WW8Num11z1">
    <w:name w:val="WW8Num11z1"/>
    <w:rsid w:val="00F96BC0"/>
    <w:rPr>
      <w:rFonts w:ascii="Courier New" w:hAnsi="Courier New" w:cs="Courier New"/>
    </w:rPr>
  </w:style>
  <w:style w:type="character" w:customStyle="1" w:styleId="WW8Num11z2">
    <w:name w:val="WW8Num11z2"/>
    <w:rsid w:val="00F96BC0"/>
    <w:rPr>
      <w:rFonts w:ascii="Wingdings" w:hAnsi="Wingdings"/>
    </w:rPr>
  </w:style>
  <w:style w:type="character" w:customStyle="1" w:styleId="WW8Num12z0">
    <w:name w:val="WW8Num12z0"/>
    <w:rsid w:val="00F96BC0"/>
    <w:rPr>
      <w:rFonts w:ascii="Symbol" w:hAnsi="Symbol"/>
    </w:rPr>
  </w:style>
  <w:style w:type="character" w:customStyle="1" w:styleId="WW8Num13z0">
    <w:name w:val="WW8Num13z0"/>
    <w:rsid w:val="00F96BC0"/>
    <w:rPr>
      <w:rFonts w:ascii="Symbol" w:hAnsi="Symbol"/>
    </w:rPr>
  </w:style>
  <w:style w:type="character" w:customStyle="1" w:styleId="WW8Num14z0">
    <w:name w:val="WW8Num14z0"/>
    <w:rsid w:val="00F96BC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96BC0"/>
    <w:rPr>
      <w:rFonts w:ascii="Courier New" w:hAnsi="Courier New" w:cs="Courier New"/>
    </w:rPr>
  </w:style>
  <w:style w:type="character" w:customStyle="1" w:styleId="WW8Num14z2">
    <w:name w:val="WW8Num14z2"/>
    <w:rsid w:val="00F96BC0"/>
    <w:rPr>
      <w:rFonts w:ascii="Wingdings" w:hAnsi="Wingdings"/>
    </w:rPr>
  </w:style>
  <w:style w:type="character" w:customStyle="1" w:styleId="WW8Num14z3">
    <w:name w:val="WW8Num14z3"/>
    <w:rsid w:val="00F96BC0"/>
    <w:rPr>
      <w:rFonts w:ascii="Symbol" w:hAnsi="Symbol"/>
    </w:rPr>
  </w:style>
  <w:style w:type="character" w:customStyle="1" w:styleId="WW8Num15z0">
    <w:name w:val="WW8Num15z0"/>
    <w:rsid w:val="00F96BC0"/>
    <w:rPr>
      <w:rFonts w:ascii="Symbol" w:hAnsi="Symbol"/>
    </w:rPr>
  </w:style>
  <w:style w:type="character" w:customStyle="1" w:styleId="WW8Num15z1">
    <w:name w:val="WW8Num15z1"/>
    <w:rsid w:val="00F96BC0"/>
    <w:rPr>
      <w:rFonts w:ascii="Courier New" w:hAnsi="Courier New" w:cs="Courier New"/>
    </w:rPr>
  </w:style>
  <w:style w:type="character" w:customStyle="1" w:styleId="WW8Num15z2">
    <w:name w:val="WW8Num15z2"/>
    <w:rsid w:val="00F96BC0"/>
    <w:rPr>
      <w:rFonts w:ascii="Wingdings" w:hAnsi="Wingdings"/>
    </w:rPr>
  </w:style>
  <w:style w:type="character" w:customStyle="1" w:styleId="WW8Num16z0">
    <w:name w:val="WW8Num16z0"/>
    <w:rsid w:val="00F96BC0"/>
    <w:rPr>
      <w:rFonts w:ascii="Symbol" w:hAnsi="Symbol"/>
    </w:rPr>
  </w:style>
  <w:style w:type="character" w:customStyle="1" w:styleId="WW8Num16z1">
    <w:name w:val="WW8Num16z1"/>
    <w:rsid w:val="00F96BC0"/>
    <w:rPr>
      <w:rFonts w:ascii="Courier New" w:hAnsi="Courier New" w:cs="Courier New"/>
    </w:rPr>
  </w:style>
  <w:style w:type="character" w:customStyle="1" w:styleId="WW8Num16z2">
    <w:name w:val="WW8Num16z2"/>
    <w:rsid w:val="00F96BC0"/>
    <w:rPr>
      <w:rFonts w:ascii="Wingdings" w:hAnsi="Wingdings"/>
    </w:rPr>
  </w:style>
  <w:style w:type="character" w:customStyle="1" w:styleId="WW8Num18z0">
    <w:name w:val="WW8Num18z0"/>
    <w:rsid w:val="00F96BC0"/>
    <w:rPr>
      <w:rFonts w:ascii="Symbol" w:hAnsi="Symbol"/>
    </w:rPr>
  </w:style>
  <w:style w:type="character" w:customStyle="1" w:styleId="WW8Num18z1">
    <w:name w:val="WW8Num18z1"/>
    <w:rsid w:val="00F96BC0"/>
    <w:rPr>
      <w:rFonts w:ascii="Courier New" w:hAnsi="Courier New" w:cs="Courier New"/>
    </w:rPr>
  </w:style>
  <w:style w:type="character" w:customStyle="1" w:styleId="WW8Num18z2">
    <w:name w:val="WW8Num18z2"/>
    <w:rsid w:val="00F96BC0"/>
    <w:rPr>
      <w:rFonts w:ascii="Wingdings" w:hAnsi="Wingdings"/>
    </w:rPr>
  </w:style>
  <w:style w:type="character" w:customStyle="1" w:styleId="WW8Num19z0">
    <w:name w:val="WW8Num19z0"/>
    <w:rsid w:val="00F96BC0"/>
    <w:rPr>
      <w:rFonts w:ascii="Symbol" w:hAnsi="Symbol"/>
    </w:rPr>
  </w:style>
  <w:style w:type="character" w:customStyle="1" w:styleId="WW8Num19z1">
    <w:name w:val="WW8Num19z1"/>
    <w:rsid w:val="00F96BC0"/>
    <w:rPr>
      <w:rFonts w:ascii="Courier New" w:hAnsi="Courier New" w:cs="Courier New"/>
    </w:rPr>
  </w:style>
  <w:style w:type="character" w:customStyle="1" w:styleId="WW8Num19z2">
    <w:name w:val="WW8Num19z2"/>
    <w:rsid w:val="00F96BC0"/>
    <w:rPr>
      <w:rFonts w:ascii="Wingdings" w:hAnsi="Wingdings"/>
    </w:rPr>
  </w:style>
  <w:style w:type="character" w:customStyle="1" w:styleId="WW8Num20z0">
    <w:name w:val="WW8Num20z0"/>
    <w:rsid w:val="00F96BC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96BC0"/>
    <w:rPr>
      <w:rFonts w:ascii="Symbol" w:hAnsi="Symbol"/>
    </w:rPr>
  </w:style>
  <w:style w:type="character" w:customStyle="1" w:styleId="WW8Num21z2">
    <w:name w:val="WW8Num21z2"/>
    <w:rsid w:val="00F96BC0"/>
    <w:rPr>
      <w:rFonts w:ascii="Wingdings" w:hAnsi="Wingdings"/>
    </w:rPr>
  </w:style>
  <w:style w:type="character" w:customStyle="1" w:styleId="WW8Num21z4">
    <w:name w:val="WW8Num21z4"/>
    <w:rsid w:val="00F96BC0"/>
    <w:rPr>
      <w:rFonts w:ascii="Courier New" w:hAnsi="Courier New" w:cs="Courier New"/>
    </w:rPr>
  </w:style>
  <w:style w:type="character" w:customStyle="1" w:styleId="WW8Num23z0">
    <w:name w:val="WW8Num23z0"/>
    <w:rsid w:val="00F96BC0"/>
    <w:rPr>
      <w:rFonts w:ascii="Symbol" w:hAnsi="Symbol"/>
    </w:rPr>
  </w:style>
  <w:style w:type="character" w:customStyle="1" w:styleId="WW8Num23z1">
    <w:name w:val="WW8Num23z1"/>
    <w:rsid w:val="00F96BC0"/>
    <w:rPr>
      <w:rFonts w:ascii="Courier New" w:hAnsi="Courier New" w:cs="Courier New"/>
    </w:rPr>
  </w:style>
  <w:style w:type="character" w:customStyle="1" w:styleId="WW8Num23z2">
    <w:name w:val="WW8Num23z2"/>
    <w:rsid w:val="00F96BC0"/>
    <w:rPr>
      <w:rFonts w:ascii="Wingdings" w:hAnsi="Wingdings"/>
    </w:rPr>
  </w:style>
  <w:style w:type="character" w:customStyle="1" w:styleId="WW8Num25z0">
    <w:name w:val="WW8Num25z0"/>
    <w:rsid w:val="00F96BC0"/>
    <w:rPr>
      <w:rFonts w:ascii="Symbol" w:hAnsi="Symbol"/>
    </w:rPr>
  </w:style>
  <w:style w:type="character" w:customStyle="1" w:styleId="WW8Num25z1">
    <w:name w:val="WW8Num25z1"/>
    <w:rsid w:val="00F96BC0"/>
    <w:rPr>
      <w:rFonts w:ascii="Courier New" w:hAnsi="Courier New" w:cs="Courier New"/>
    </w:rPr>
  </w:style>
  <w:style w:type="character" w:customStyle="1" w:styleId="WW8Num25z2">
    <w:name w:val="WW8Num25z2"/>
    <w:rsid w:val="00F96BC0"/>
    <w:rPr>
      <w:rFonts w:ascii="Wingdings" w:hAnsi="Wingdings"/>
    </w:rPr>
  </w:style>
  <w:style w:type="character" w:customStyle="1" w:styleId="WW8Num26z0">
    <w:name w:val="WW8Num26z0"/>
    <w:rsid w:val="00F96BC0"/>
    <w:rPr>
      <w:rFonts w:ascii="Symbol" w:hAnsi="Symbol"/>
    </w:rPr>
  </w:style>
  <w:style w:type="character" w:customStyle="1" w:styleId="WW8Num26z1">
    <w:name w:val="WW8Num26z1"/>
    <w:rsid w:val="00F96BC0"/>
    <w:rPr>
      <w:rFonts w:ascii="Courier New" w:hAnsi="Courier New" w:cs="Courier New"/>
    </w:rPr>
  </w:style>
  <w:style w:type="character" w:customStyle="1" w:styleId="WW8Num26z2">
    <w:name w:val="WW8Num26z2"/>
    <w:rsid w:val="00F96BC0"/>
    <w:rPr>
      <w:rFonts w:ascii="Wingdings" w:hAnsi="Wingdings"/>
    </w:rPr>
  </w:style>
  <w:style w:type="character" w:customStyle="1" w:styleId="WW8Num27z0">
    <w:name w:val="WW8Num27z0"/>
    <w:rsid w:val="00F96BC0"/>
    <w:rPr>
      <w:rFonts w:ascii="Symbol" w:hAnsi="Symbol"/>
    </w:rPr>
  </w:style>
  <w:style w:type="character" w:customStyle="1" w:styleId="WW8Num27z1">
    <w:name w:val="WW8Num27z1"/>
    <w:rsid w:val="00F96BC0"/>
    <w:rPr>
      <w:rFonts w:ascii="Courier New" w:hAnsi="Courier New" w:cs="Courier New"/>
    </w:rPr>
  </w:style>
  <w:style w:type="character" w:customStyle="1" w:styleId="WW8Num27z2">
    <w:name w:val="WW8Num27z2"/>
    <w:rsid w:val="00F96BC0"/>
    <w:rPr>
      <w:rFonts w:ascii="Wingdings" w:hAnsi="Wingdings"/>
    </w:rPr>
  </w:style>
  <w:style w:type="character" w:customStyle="1" w:styleId="WW8NumSt18z0">
    <w:name w:val="WW8NumSt18z0"/>
    <w:rsid w:val="00F96BC0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F96BC0"/>
  </w:style>
  <w:style w:type="paragraph" w:customStyle="1" w:styleId="aff4">
    <w:name w:val="Заголовок"/>
    <w:basedOn w:val="a5"/>
    <w:next w:val="af5"/>
    <w:rsid w:val="00F96BC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9">
    <w:name w:val="Название объекта1"/>
    <w:basedOn w:val="a5"/>
    <w:next w:val="a5"/>
    <w:rsid w:val="00F96B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5"/>
    <w:rsid w:val="00F96BC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5"/>
    <w:rsid w:val="00F96B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2">
    <w:name w:val="Основной текст 31"/>
    <w:basedOn w:val="a5"/>
    <w:rsid w:val="00F96B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Цитата1"/>
    <w:basedOn w:val="a5"/>
    <w:rsid w:val="00F96BC0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eastAsia="ar-SA"/>
    </w:rPr>
  </w:style>
  <w:style w:type="paragraph" w:customStyle="1" w:styleId="1b">
    <w:name w:val="Схема документа1"/>
    <w:basedOn w:val="a5"/>
    <w:rsid w:val="00F96BC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c">
    <w:name w:val="Текст1"/>
    <w:basedOn w:val="a5"/>
    <w:rsid w:val="00F96BC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Subtitle"/>
    <w:basedOn w:val="aff4"/>
    <w:next w:val="af5"/>
    <w:link w:val="aff6"/>
    <w:qFormat/>
    <w:rsid w:val="00F96BC0"/>
    <w:pPr>
      <w:jc w:val="center"/>
    </w:pPr>
    <w:rPr>
      <w:i/>
      <w:iCs/>
    </w:rPr>
  </w:style>
  <w:style w:type="character" w:customStyle="1" w:styleId="aff6">
    <w:name w:val="Подзаголовок Знак"/>
    <w:basedOn w:val="a6"/>
    <w:link w:val="aff5"/>
    <w:rsid w:val="00F96BC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d">
    <w:name w:val="Красная строка1"/>
    <w:basedOn w:val="af5"/>
    <w:rsid w:val="00F96BC0"/>
    <w:pPr>
      <w:suppressAutoHyphens/>
      <w:ind w:firstLine="210"/>
    </w:pPr>
    <w:rPr>
      <w:lang w:eastAsia="ar-SA"/>
    </w:rPr>
  </w:style>
  <w:style w:type="paragraph" w:customStyle="1" w:styleId="212">
    <w:name w:val="Список 21"/>
    <w:basedOn w:val="a5"/>
    <w:rsid w:val="00F96BC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одержимое таблицы"/>
    <w:basedOn w:val="a5"/>
    <w:rsid w:val="00F96B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8">
    <w:name w:val="Заголовок таблицы"/>
    <w:basedOn w:val="aff7"/>
    <w:rsid w:val="00F96BC0"/>
    <w:pPr>
      <w:jc w:val="center"/>
    </w:pPr>
    <w:rPr>
      <w:b/>
      <w:bCs/>
      <w:i/>
      <w:iCs/>
    </w:rPr>
  </w:style>
  <w:style w:type="paragraph" w:customStyle="1" w:styleId="aff9">
    <w:name w:val="Содержимое врезки"/>
    <w:basedOn w:val="af5"/>
    <w:rsid w:val="00F96BC0"/>
    <w:pPr>
      <w:suppressAutoHyphens/>
    </w:pPr>
    <w:rPr>
      <w:lang w:eastAsia="ar-SA"/>
    </w:rPr>
  </w:style>
  <w:style w:type="paragraph" w:customStyle="1" w:styleId="213">
    <w:name w:val="Красная строка 21"/>
    <w:basedOn w:val="af3"/>
    <w:rsid w:val="00F96BC0"/>
  </w:style>
  <w:style w:type="character" w:styleId="affa">
    <w:name w:val="annotation reference"/>
    <w:rsid w:val="00F96BC0"/>
    <w:rPr>
      <w:sz w:val="16"/>
      <w:szCs w:val="16"/>
    </w:rPr>
  </w:style>
  <w:style w:type="paragraph" w:styleId="affb">
    <w:name w:val="annotation text"/>
    <w:basedOn w:val="a5"/>
    <w:link w:val="affc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примечания Знак"/>
    <w:basedOn w:val="a6"/>
    <w:link w:val="affb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F96BC0"/>
    <w:rPr>
      <w:b/>
      <w:bCs/>
    </w:rPr>
  </w:style>
  <w:style w:type="character" w:customStyle="1" w:styleId="affe">
    <w:name w:val="Тема примечания Знак"/>
    <w:basedOn w:val="affc"/>
    <w:link w:val="affd"/>
    <w:rsid w:val="00F96B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List Paragraph"/>
    <w:basedOn w:val="a5"/>
    <w:uiPriority w:val="34"/>
    <w:qFormat/>
    <w:rsid w:val="00F96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">
    <w:name w:val="S_Маркированный"/>
    <w:basedOn w:val="a2"/>
    <w:link w:val="S0"/>
    <w:autoRedefine/>
    <w:rsid w:val="00F96BC0"/>
    <w:pPr>
      <w:numPr>
        <w:numId w:val="0"/>
      </w:numPr>
      <w:tabs>
        <w:tab w:val="left" w:pos="1260"/>
      </w:tabs>
      <w:ind w:right="283" w:firstLine="709"/>
      <w:contextualSpacing w:val="0"/>
      <w:jc w:val="both"/>
    </w:pPr>
    <w:rPr>
      <w:sz w:val="24"/>
      <w:szCs w:val="24"/>
    </w:rPr>
  </w:style>
  <w:style w:type="paragraph" w:styleId="a2">
    <w:name w:val="List Bullet"/>
    <w:basedOn w:val="a5"/>
    <w:rsid w:val="00F96BC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_Маркированный Знак Знак"/>
    <w:link w:val="S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Нумерованный_3.1"/>
    <w:basedOn w:val="a5"/>
    <w:link w:val="S310"/>
    <w:autoRedefine/>
    <w:rsid w:val="00F96BC0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310">
    <w:name w:val="S_Нумерованный_3.1 Знак Знак"/>
    <w:link w:val="S31"/>
    <w:rsid w:val="00F96BC0"/>
    <w:rPr>
      <w:rFonts w:ascii="Times New Roman" w:eastAsia="Times New Roman" w:hAnsi="Times New Roman" w:cs="Times New Roman"/>
      <w:sz w:val="28"/>
      <w:szCs w:val="28"/>
    </w:rPr>
  </w:style>
  <w:style w:type="character" w:styleId="afff0">
    <w:name w:val="FollowedHyperlink"/>
    <w:uiPriority w:val="99"/>
    <w:unhideWhenUsed/>
    <w:rsid w:val="00F96BC0"/>
    <w:rPr>
      <w:color w:val="800000"/>
      <w:u w:val="single"/>
    </w:rPr>
  </w:style>
  <w:style w:type="paragraph" w:customStyle="1" w:styleId="afff1">
    <w:name w:val="пояснилка"/>
    <w:basedOn w:val="a5"/>
    <w:link w:val="afff2"/>
    <w:rsid w:val="00F96BC0"/>
    <w:pPr>
      <w:tabs>
        <w:tab w:val="num" w:pos="-142"/>
      </w:tabs>
      <w:spacing w:after="0" w:line="240" w:lineRule="auto"/>
      <w:ind w:right="28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2">
    <w:name w:val="пояснилка Знак"/>
    <w:link w:val="afff1"/>
    <w:rsid w:val="00F96BC0"/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Основной текст 2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с отступом 3 Знак1"/>
    <w:link w:val="31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320">
    <w:name w:val="Основной текст с отступом 3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WW-3">
    <w:name w:val="WW-Основной текст 3"/>
    <w:basedOn w:val="a5"/>
    <w:rsid w:val="00F96BC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character" w:customStyle="1" w:styleId="afff3">
    <w:name w:val="Символ нумерации"/>
    <w:rsid w:val="00F96BC0"/>
  </w:style>
  <w:style w:type="character" w:customStyle="1" w:styleId="afff4">
    <w:name w:val="Символы концевой сноски"/>
    <w:rsid w:val="00F96BC0"/>
    <w:rPr>
      <w:vertAlign w:val="superscript"/>
    </w:rPr>
  </w:style>
  <w:style w:type="character" w:customStyle="1" w:styleId="WW8Num17z0">
    <w:name w:val="WW8Num17z0"/>
    <w:rsid w:val="00F96BC0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F96BC0"/>
    <w:rPr>
      <w:rFonts w:ascii="Courier New" w:hAnsi="Courier New"/>
      <w:sz w:val="20"/>
    </w:rPr>
  </w:style>
  <w:style w:type="character" w:customStyle="1" w:styleId="WW8Num17z2">
    <w:name w:val="WW8Num17z2"/>
    <w:rsid w:val="00F96BC0"/>
    <w:rPr>
      <w:rFonts w:ascii="Wingdings" w:hAnsi="Wingdings"/>
      <w:sz w:val="20"/>
    </w:rPr>
  </w:style>
  <w:style w:type="paragraph" w:customStyle="1" w:styleId="WW-2">
    <w:name w:val="WW-Основной текст 2"/>
    <w:basedOn w:val="a5"/>
    <w:rsid w:val="00F96BC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F96B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21">
    <w:name w:val="Основной текст 32"/>
    <w:basedOn w:val="a5"/>
    <w:rsid w:val="00F96BC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FF0000"/>
      <w:sz w:val="24"/>
      <w:szCs w:val="24"/>
    </w:rPr>
  </w:style>
  <w:style w:type="numbering" w:customStyle="1" w:styleId="2">
    <w:name w:val="Стиль маркированный2"/>
    <w:basedOn w:val="a8"/>
    <w:rsid w:val="00F96BC0"/>
    <w:pPr>
      <w:numPr>
        <w:numId w:val="2"/>
      </w:numPr>
    </w:pPr>
  </w:style>
  <w:style w:type="paragraph" w:customStyle="1" w:styleId="afff5">
    <w:name w:val="Обычный текст"/>
    <w:basedOn w:val="a5"/>
    <w:qFormat/>
    <w:rsid w:val="00F96BC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ПИСОК"/>
    <w:basedOn w:val="a5"/>
    <w:link w:val="afff6"/>
    <w:rsid w:val="00F96BC0"/>
    <w:pPr>
      <w:numPr>
        <w:numId w:val="3"/>
      </w:numPr>
      <w:spacing w:after="120" w:line="312" w:lineRule="auto"/>
      <w:ind w:right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f6">
    <w:name w:val="СПИСОК Знак"/>
    <w:link w:val="a1"/>
    <w:rsid w:val="00F96BC0"/>
    <w:rPr>
      <w:rFonts w:ascii="Times New Roman" w:eastAsia="Times New Roman" w:hAnsi="Times New Roman" w:cs="Times New Roman"/>
      <w:sz w:val="26"/>
      <w:szCs w:val="26"/>
    </w:rPr>
  </w:style>
  <w:style w:type="paragraph" w:customStyle="1" w:styleId="afff7">
    <w:name w:val="Пояснительная"/>
    <w:basedOn w:val="a5"/>
    <w:link w:val="afff8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Пояснительная Знак"/>
    <w:link w:val="afff7"/>
    <w:rsid w:val="00F96BC0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Основной"/>
    <w:basedOn w:val="a5"/>
    <w:autoRedefine/>
    <w:rsid w:val="00F96BC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список"/>
    <w:basedOn w:val="a5"/>
    <w:link w:val="afffa"/>
    <w:rsid w:val="00F96BC0"/>
    <w:pPr>
      <w:widowControl w:val="0"/>
      <w:numPr>
        <w:numId w:val="4"/>
      </w:numPr>
      <w:spacing w:after="0" w:line="360" w:lineRule="auto"/>
      <w:ind w:right="567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ffa">
    <w:name w:val="список Знак"/>
    <w:link w:val="a4"/>
    <w:rsid w:val="00F96BC0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1">
    <w:name w:val="Маркированный список1"/>
    <w:basedOn w:val="a5"/>
    <w:rsid w:val="00F96BC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footnote text"/>
    <w:basedOn w:val="a5"/>
    <w:link w:val="afffc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сноски Знак"/>
    <w:basedOn w:val="a6"/>
    <w:link w:val="afffb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uiPriority w:val="99"/>
    <w:rsid w:val="00F96BC0"/>
    <w:rPr>
      <w:vertAlign w:val="superscript"/>
    </w:rPr>
  </w:style>
  <w:style w:type="paragraph" w:customStyle="1" w:styleId="1e">
    <w:name w:val="заголовок 1"/>
    <w:basedOn w:val="a5"/>
    <w:next w:val="a5"/>
    <w:rsid w:val="00F96BC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satz-Standardschriftart">
    <w:name w:val="Absatz-Standardschriftart"/>
    <w:rsid w:val="00F96BC0"/>
  </w:style>
  <w:style w:type="character" w:customStyle="1" w:styleId="WW-Absatz-Standardschriftart">
    <w:name w:val="WW-Absatz-Standardschriftart"/>
    <w:rsid w:val="00F96BC0"/>
  </w:style>
  <w:style w:type="character" w:customStyle="1" w:styleId="WW-Absatz-Standardschriftart1">
    <w:name w:val="WW-Absatz-Standardschriftart1"/>
    <w:rsid w:val="00F96BC0"/>
  </w:style>
  <w:style w:type="character" w:customStyle="1" w:styleId="WW-Absatz-Standardschriftart11">
    <w:name w:val="WW-Absatz-Standardschriftart11"/>
    <w:rsid w:val="00F96BC0"/>
  </w:style>
  <w:style w:type="character" w:customStyle="1" w:styleId="WW-Absatz-Standardschriftart111">
    <w:name w:val="WW-Absatz-Standardschriftart111"/>
    <w:rsid w:val="00F96BC0"/>
  </w:style>
  <w:style w:type="character" w:customStyle="1" w:styleId="WW-Absatz-Standardschriftart1111">
    <w:name w:val="WW-Absatz-Standardschriftart1111"/>
    <w:rsid w:val="00F96BC0"/>
  </w:style>
  <w:style w:type="character" w:customStyle="1" w:styleId="WW-Absatz-Standardschriftart11111">
    <w:name w:val="WW-Absatz-Standardschriftart11111"/>
    <w:rsid w:val="00F96BC0"/>
  </w:style>
  <w:style w:type="character" w:customStyle="1" w:styleId="WW-Absatz-Standardschriftart111111">
    <w:name w:val="WW-Absatz-Standardschriftart111111"/>
    <w:rsid w:val="00F96BC0"/>
  </w:style>
  <w:style w:type="character" w:customStyle="1" w:styleId="WW-Absatz-Standardschriftart1111111">
    <w:name w:val="WW-Absatz-Standardschriftart1111111"/>
    <w:rsid w:val="00F96BC0"/>
  </w:style>
  <w:style w:type="character" w:customStyle="1" w:styleId="WW-Absatz-Standardschriftart11111111">
    <w:name w:val="WW-Absatz-Standardschriftart11111111"/>
    <w:rsid w:val="00F96BC0"/>
  </w:style>
  <w:style w:type="character" w:customStyle="1" w:styleId="WW-Absatz-Standardschriftart111111111">
    <w:name w:val="WW-Absatz-Standardschriftart111111111"/>
    <w:rsid w:val="00F96BC0"/>
  </w:style>
  <w:style w:type="character" w:customStyle="1" w:styleId="WW-Absatz-Standardschriftart1111111111">
    <w:name w:val="WW-Absatz-Standardschriftart1111111111"/>
    <w:rsid w:val="00F96BC0"/>
  </w:style>
  <w:style w:type="character" w:customStyle="1" w:styleId="WW-Absatz-Standardschriftart11111111111">
    <w:name w:val="WW-Absatz-Standardschriftart11111111111"/>
    <w:rsid w:val="00F96BC0"/>
  </w:style>
  <w:style w:type="character" w:customStyle="1" w:styleId="WW-Absatz-Standardschriftart111111111111">
    <w:name w:val="WW-Absatz-Standardschriftart111111111111"/>
    <w:rsid w:val="00F96BC0"/>
  </w:style>
  <w:style w:type="character" w:customStyle="1" w:styleId="WW-Absatz-Standardschriftart1111111111111">
    <w:name w:val="WW-Absatz-Standardschriftart1111111111111"/>
    <w:rsid w:val="00F96BC0"/>
  </w:style>
  <w:style w:type="character" w:customStyle="1" w:styleId="WW-Absatz-Standardschriftart11111111111111">
    <w:name w:val="WW-Absatz-Standardschriftart11111111111111"/>
    <w:rsid w:val="00F96BC0"/>
  </w:style>
  <w:style w:type="character" w:customStyle="1" w:styleId="WW8Num1z0">
    <w:name w:val="WW8Num1z0"/>
    <w:rsid w:val="00F96BC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96BC0"/>
  </w:style>
  <w:style w:type="character" w:customStyle="1" w:styleId="afffe">
    <w:name w:val="Маркеры списка"/>
    <w:rsid w:val="00F96BC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96BC0"/>
  </w:style>
  <w:style w:type="character" w:customStyle="1" w:styleId="WW-Absatz-Standardschriftart11111111111111111">
    <w:name w:val="WW-Absatz-Standardschriftart11111111111111111"/>
    <w:rsid w:val="00F96BC0"/>
  </w:style>
  <w:style w:type="character" w:customStyle="1" w:styleId="WW-Absatz-Standardschriftart111111111111111111">
    <w:name w:val="WW-Absatz-Standardschriftart111111111111111111"/>
    <w:rsid w:val="00F96BC0"/>
  </w:style>
  <w:style w:type="character" w:customStyle="1" w:styleId="WW-Absatz-Standardschriftart1111111111111111111">
    <w:name w:val="WW-Absatz-Standardschriftart1111111111111111111"/>
    <w:rsid w:val="00F96BC0"/>
  </w:style>
  <w:style w:type="character" w:customStyle="1" w:styleId="WW-Absatz-Standardschriftart11111111111111111111">
    <w:name w:val="WW-Absatz-Standardschriftart11111111111111111111"/>
    <w:rsid w:val="00F96BC0"/>
  </w:style>
  <w:style w:type="character" w:customStyle="1" w:styleId="WW8Num5z1">
    <w:name w:val="WW8Num5z1"/>
    <w:rsid w:val="00F96BC0"/>
    <w:rPr>
      <w:rFonts w:ascii="Courier New" w:hAnsi="Courier New"/>
    </w:rPr>
  </w:style>
  <w:style w:type="character" w:customStyle="1" w:styleId="WW8Num5z2">
    <w:name w:val="WW8Num5z2"/>
    <w:rsid w:val="00F96BC0"/>
    <w:rPr>
      <w:rFonts w:ascii="Wingdings" w:hAnsi="Wingdings"/>
    </w:rPr>
  </w:style>
  <w:style w:type="character" w:customStyle="1" w:styleId="WW8Num5z3">
    <w:name w:val="WW8Num5z3"/>
    <w:rsid w:val="00F96BC0"/>
    <w:rPr>
      <w:rFonts w:ascii="Symbol" w:hAnsi="Symbol"/>
    </w:rPr>
  </w:style>
  <w:style w:type="character" w:customStyle="1" w:styleId="WW8Num8z1">
    <w:name w:val="WW8Num8z1"/>
    <w:rsid w:val="00F96BC0"/>
    <w:rPr>
      <w:rFonts w:ascii="Courier New" w:hAnsi="Courier New"/>
    </w:rPr>
  </w:style>
  <w:style w:type="character" w:customStyle="1" w:styleId="WW8Num8z3">
    <w:name w:val="WW8Num8z3"/>
    <w:rsid w:val="00F96BC0"/>
    <w:rPr>
      <w:rFonts w:ascii="Symbol" w:hAnsi="Symbol"/>
    </w:rPr>
  </w:style>
  <w:style w:type="character" w:customStyle="1" w:styleId="WW8Num9z3">
    <w:name w:val="WW8Num9z3"/>
    <w:rsid w:val="00F96BC0"/>
    <w:rPr>
      <w:rFonts w:ascii="Symbol" w:hAnsi="Symbol"/>
    </w:rPr>
  </w:style>
  <w:style w:type="character" w:customStyle="1" w:styleId="WW8Num4z3">
    <w:name w:val="WW8Num4z3"/>
    <w:rsid w:val="00F96BC0"/>
    <w:rPr>
      <w:rFonts w:ascii="Symbol" w:hAnsi="Symbol"/>
    </w:rPr>
  </w:style>
  <w:style w:type="character" w:customStyle="1" w:styleId="WW8Num10z0">
    <w:name w:val="WW8Num10z0"/>
    <w:rsid w:val="00F96BC0"/>
    <w:rPr>
      <w:rFonts w:ascii="Wingdings" w:hAnsi="Wingdings"/>
    </w:rPr>
  </w:style>
  <w:style w:type="character" w:customStyle="1" w:styleId="WW8Num10z1">
    <w:name w:val="WW8Num10z1"/>
    <w:rsid w:val="00F96BC0"/>
    <w:rPr>
      <w:rFonts w:ascii="Courier New" w:hAnsi="Courier New"/>
    </w:rPr>
  </w:style>
  <w:style w:type="character" w:customStyle="1" w:styleId="WW8Num10z3">
    <w:name w:val="WW8Num10z3"/>
    <w:rsid w:val="00F96BC0"/>
    <w:rPr>
      <w:rFonts w:ascii="Symbol" w:hAnsi="Symbol"/>
    </w:rPr>
  </w:style>
  <w:style w:type="character" w:customStyle="1" w:styleId="WW8Num3z3">
    <w:name w:val="WW8Num3z3"/>
    <w:rsid w:val="00F96BC0"/>
    <w:rPr>
      <w:rFonts w:ascii="Symbol" w:hAnsi="Symbol"/>
    </w:rPr>
  </w:style>
  <w:style w:type="character" w:customStyle="1" w:styleId="WW8Num6z3">
    <w:name w:val="WW8Num6z3"/>
    <w:rsid w:val="00F96BC0"/>
    <w:rPr>
      <w:rFonts w:ascii="Symbol" w:hAnsi="Symbol"/>
    </w:rPr>
  </w:style>
  <w:style w:type="paragraph" w:customStyle="1" w:styleId="affff">
    <w:name w:val="Нижний колонтитул справа"/>
    <w:basedOn w:val="a5"/>
    <w:rsid w:val="00F96BC0"/>
    <w:pPr>
      <w:widowControl w:val="0"/>
      <w:suppressLineNumbers/>
      <w:tabs>
        <w:tab w:val="center" w:pos="5187"/>
        <w:tab w:val="right" w:pos="10375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1f">
    <w:name w:val="index 1"/>
    <w:basedOn w:val="a5"/>
    <w:next w:val="a5"/>
    <w:autoRedefine/>
    <w:rsid w:val="00F96BC0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index heading"/>
    <w:basedOn w:val="a5"/>
    <w:next w:val="1f"/>
    <w:rsid w:val="00F96BC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affff1">
    <w:name w:val="Горизонтальная линия"/>
    <w:basedOn w:val="a5"/>
    <w:next w:val="af5"/>
    <w:rsid w:val="00F96BC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Arial" w:eastAsia="Arial Unicode MS" w:hAnsi="Arial" w:cs="Times New Roman"/>
      <w:sz w:val="12"/>
      <w:szCs w:val="12"/>
    </w:rPr>
  </w:style>
  <w:style w:type="paragraph" w:customStyle="1" w:styleId="BodyText21">
    <w:name w:val="Body Text 21"/>
    <w:basedOn w:val="a5"/>
    <w:rsid w:val="00F96BC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Times New Roman"/>
      <w:sz w:val="28"/>
      <w:szCs w:val="20"/>
    </w:rPr>
  </w:style>
  <w:style w:type="character" w:customStyle="1" w:styleId="WW8Num1z1">
    <w:name w:val="WW8Num1z1"/>
    <w:rsid w:val="00F96BC0"/>
    <w:rPr>
      <w:rFonts w:ascii="Wingdings" w:hAnsi="Wingdings"/>
    </w:rPr>
  </w:style>
  <w:style w:type="character" w:customStyle="1" w:styleId="WW8Num1z2">
    <w:name w:val="WW8Num1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0z2">
    <w:name w:val="WW8Num10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F96BC0"/>
    <w:rPr>
      <w:rFonts w:ascii="Symbol" w:hAnsi="Symbol"/>
    </w:rPr>
  </w:style>
  <w:style w:type="character" w:customStyle="1" w:styleId="WW8Num24z0">
    <w:name w:val="WW8Num2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affff2">
    <w:name w:val="Символ сноски"/>
    <w:rsid w:val="00F96BC0"/>
    <w:rPr>
      <w:vertAlign w:val="superscript"/>
    </w:rPr>
  </w:style>
  <w:style w:type="character" w:customStyle="1" w:styleId="WW-">
    <w:name w:val="WW-Символы концевой сноски"/>
    <w:rsid w:val="00F96BC0"/>
  </w:style>
  <w:style w:type="character" w:customStyle="1" w:styleId="WW8Num32z0">
    <w:name w:val="WW8Num32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styleId="affff3">
    <w:name w:val="endnote reference"/>
    <w:uiPriority w:val="99"/>
    <w:rsid w:val="00F96BC0"/>
    <w:rPr>
      <w:vertAlign w:val="superscript"/>
    </w:rPr>
  </w:style>
  <w:style w:type="character" w:customStyle="1" w:styleId="WW8Num28z0">
    <w:name w:val="WW8Num28z0"/>
    <w:rsid w:val="00F96BC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44z0">
    <w:name w:val="WW8Num4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69z0">
    <w:name w:val="WW8Num169z0"/>
    <w:rsid w:val="00F96BC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F96BC0"/>
    <w:rPr>
      <w:rFonts w:ascii="Courier New" w:hAnsi="Courier New"/>
    </w:rPr>
  </w:style>
  <w:style w:type="character" w:customStyle="1" w:styleId="WW8Num169z2">
    <w:name w:val="WW8Num169z2"/>
    <w:rsid w:val="00F96BC0"/>
    <w:rPr>
      <w:rFonts w:ascii="Wingdings" w:hAnsi="Wingdings"/>
    </w:rPr>
  </w:style>
  <w:style w:type="character" w:customStyle="1" w:styleId="WW8Num169z3">
    <w:name w:val="WW8Num169z3"/>
    <w:rsid w:val="00F96BC0"/>
    <w:rPr>
      <w:rFonts w:ascii="Symbol" w:hAnsi="Symbol"/>
    </w:rPr>
  </w:style>
  <w:style w:type="character" w:customStyle="1" w:styleId="WW8Num321z0">
    <w:name w:val="WW8Num321z0"/>
    <w:rsid w:val="00F96BC0"/>
    <w:rPr>
      <w:rFonts w:ascii="Wingdings" w:hAnsi="Wingdings"/>
    </w:rPr>
  </w:style>
  <w:style w:type="character" w:customStyle="1" w:styleId="WW8Num321z1">
    <w:name w:val="WW8Num321z1"/>
    <w:rsid w:val="00F96BC0"/>
    <w:rPr>
      <w:rFonts w:ascii="Courier New" w:hAnsi="Courier New" w:cs="Courier New"/>
    </w:rPr>
  </w:style>
  <w:style w:type="character" w:customStyle="1" w:styleId="WW8Num321z3">
    <w:name w:val="WW8Num321z3"/>
    <w:rsid w:val="00F96BC0"/>
    <w:rPr>
      <w:rFonts w:ascii="Symbol" w:hAnsi="Symbol"/>
    </w:rPr>
  </w:style>
  <w:style w:type="character" w:customStyle="1" w:styleId="WW8Num513z0">
    <w:name w:val="WW8Num513z0"/>
    <w:rsid w:val="00F96BC0"/>
    <w:rPr>
      <w:rFonts w:ascii="Symbol" w:hAnsi="Symbol"/>
    </w:rPr>
  </w:style>
  <w:style w:type="character" w:customStyle="1" w:styleId="WW8Num513z1">
    <w:name w:val="WW8Num513z1"/>
    <w:rsid w:val="00F96BC0"/>
    <w:rPr>
      <w:rFonts w:ascii="Courier New" w:hAnsi="Courier New" w:cs="Courier New"/>
    </w:rPr>
  </w:style>
  <w:style w:type="character" w:customStyle="1" w:styleId="WW8Num513z2">
    <w:name w:val="WW8Num513z2"/>
    <w:rsid w:val="00F96BC0"/>
    <w:rPr>
      <w:rFonts w:ascii="Wingdings" w:hAnsi="Wingdings"/>
    </w:rPr>
  </w:style>
  <w:style w:type="character" w:customStyle="1" w:styleId="WW8Num340z0">
    <w:name w:val="WW8Num340z0"/>
    <w:rsid w:val="00F96BC0"/>
    <w:rPr>
      <w:rFonts w:ascii="Symbol" w:hAnsi="Symbol"/>
    </w:rPr>
  </w:style>
  <w:style w:type="character" w:customStyle="1" w:styleId="WW8Num340z1">
    <w:name w:val="WW8Num340z1"/>
    <w:rsid w:val="00F96BC0"/>
    <w:rPr>
      <w:rFonts w:ascii="Courier New" w:hAnsi="Courier New" w:cs="Courier New"/>
    </w:rPr>
  </w:style>
  <w:style w:type="character" w:customStyle="1" w:styleId="WW8Num340z2">
    <w:name w:val="WW8Num340z2"/>
    <w:rsid w:val="00F96BC0"/>
    <w:rPr>
      <w:rFonts w:ascii="Wingdings" w:hAnsi="Wingdings"/>
    </w:rPr>
  </w:style>
  <w:style w:type="character" w:customStyle="1" w:styleId="WW8Num569z0">
    <w:name w:val="WW8Num569z0"/>
    <w:rsid w:val="00F96BC0"/>
    <w:rPr>
      <w:rFonts w:ascii="Wingdings" w:hAnsi="Wingdings"/>
    </w:rPr>
  </w:style>
  <w:style w:type="character" w:customStyle="1" w:styleId="WW8Num569z1">
    <w:name w:val="WW8Num569z1"/>
    <w:rsid w:val="00F96BC0"/>
    <w:rPr>
      <w:rFonts w:ascii="Courier New" w:hAnsi="Courier New" w:cs="Courier New"/>
    </w:rPr>
  </w:style>
  <w:style w:type="character" w:customStyle="1" w:styleId="WW8Num569z3">
    <w:name w:val="WW8Num569z3"/>
    <w:rsid w:val="00F96BC0"/>
    <w:rPr>
      <w:rFonts w:ascii="Symbol" w:hAnsi="Symbol"/>
    </w:rPr>
  </w:style>
  <w:style w:type="character" w:customStyle="1" w:styleId="WW8Num192z0">
    <w:name w:val="WW8Num192z0"/>
    <w:rsid w:val="00F96BC0"/>
    <w:rPr>
      <w:rFonts w:ascii="Wingdings" w:hAnsi="Wingdings"/>
    </w:rPr>
  </w:style>
  <w:style w:type="character" w:customStyle="1" w:styleId="WW8Num192z1">
    <w:name w:val="WW8Num192z1"/>
    <w:rsid w:val="00F96BC0"/>
    <w:rPr>
      <w:rFonts w:ascii="Courier New" w:hAnsi="Courier New" w:cs="Courier New"/>
    </w:rPr>
  </w:style>
  <w:style w:type="character" w:customStyle="1" w:styleId="WW8Num192z3">
    <w:name w:val="WW8Num192z3"/>
    <w:rsid w:val="00F96BC0"/>
    <w:rPr>
      <w:rFonts w:ascii="Symbol" w:hAnsi="Symbol"/>
    </w:rPr>
  </w:style>
  <w:style w:type="character" w:customStyle="1" w:styleId="WW8Num561z0">
    <w:name w:val="WW8Num561z0"/>
    <w:rsid w:val="00F96BC0"/>
    <w:rPr>
      <w:rFonts w:ascii="Symbol" w:hAnsi="Symbol"/>
    </w:rPr>
  </w:style>
  <w:style w:type="character" w:customStyle="1" w:styleId="WW8Num561z1">
    <w:name w:val="WW8Num561z1"/>
    <w:rsid w:val="00F96BC0"/>
    <w:rPr>
      <w:rFonts w:ascii="Courier New" w:hAnsi="Courier New"/>
    </w:rPr>
  </w:style>
  <w:style w:type="character" w:customStyle="1" w:styleId="WW8Num561z2">
    <w:name w:val="WW8Num561z2"/>
    <w:rsid w:val="00F96BC0"/>
    <w:rPr>
      <w:rFonts w:ascii="Wingdings" w:hAnsi="Wingdings"/>
    </w:rPr>
  </w:style>
  <w:style w:type="paragraph" w:customStyle="1" w:styleId="221">
    <w:name w:val="Основной текст с отступом 22"/>
    <w:basedOn w:val="a5"/>
    <w:rsid w:val="00F96BC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Times New Roman"/>
      <w:sz w:val="24"/>
      <w:szCs w:val="24"/>
    </w:rPr>
  </w:style>
  <w:style w:type="numbering" w:customStyle="1" w:styleId="a3">
    <w:name w:val="Стиль маркированный"/>
    <w:basedOn w:val="a8"/>
    <w:rsid w:val="00F96BC0"/>
    <w:pPr>
      <w:numPr>
        <w:numId w:val="6"/>
      </w:numPr>
    </w:pPr>
  </w:style>
  <w:style w:type="paragraph" w:customStyle="1" w:styleId="330">
    <w:name w:val="Основной текст 33"/>
    <w:basedOn w:val="a5"/>
    <w:rsid w:val="00F96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0">
    <w:name w:val="Стиль маркированный1"/>
    <w:basedOn w:val="a8"/>
    <w:rsid w:val="00F96BC0"/>
    <w:pPr>
      <w:numPr>
        <w:numId w:val="7"/>
      </w:numPr>
    </w:pPr>
  </w:style>
  <w:style w:type="numbering" w:customStyle="1" w:styleId="a">
    <w:name w:val="Стиль нумерованный"/>
    <w:basedOn w:val="a8"/>
    <w:rsid w:val="00F96BC0"/>
    <w:pPr>
      <w:numPr>
        <w:numId w:val="8"/>
      </w:numPr>
    </w:pPr>
  </w:style>
  <w:style w:type="character" w:customStyle="1" w:styleId="1f0">
    <w:name w:val="Основной текст Знак1"/>
    <w:aliases w:val="bt Знак"/>
    <w:semiHidden/>
    <w:rsid w:val="00F96BC0"/>
    <w:rPr>
      <w:sz w:val="24"/>
      <w:szCs w:val="24"/>
    </w:rPr>
  </w:style>
  <w:style w:type="paragraph" w:customStyle="1" w:styleId="ConsCell">
    <w:name w:val="ConsCell"/>
    <w:semiHidden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Обычный в таблице"/>
    <w:basedOn w:val="a5"/>
    <w:link w:val="S2"/>
    <w:rsid w:val="00F96B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в таблице Знак"/>
    <w:link w:val="S1"/>
    <w:rsid w:val="00F96BC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F96BC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dendnote">
    <w:name w:val="sdendnote"/>
    <w:basedOn w:val="a5"/>
    <w:rsid w:val="00F96BC0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western">
    <w:name w:val="sdfootnote-western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text">
    <w:name w:val="clstext"/>
    <w:basedOn w:val="a5"/>
    <w:rsid w:val="00F96BC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1f1">
    <w:name w:val="Обычный отступ1"/>
    <w:basedOn w:val="a5"/>
    <w:rsid w:val="00F96BC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23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 Знак Знак Знак"/>
    <w:rsid w:val="00F96BC0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F96BC0"/>
    <w:rPr>
      <w:rFonts w:ascii="Courier New" w:hAnsi="Courier New" w:cs="Courier New"/>
    </w:rPr>
  </w:style>
  <w:style w:type="character" w:customStyle="1" w:styleId="WW8Num12z2">
    <w:name w:val="WW8Num12z2"/>
    <w:rsid w:val="00F96BC0"/>
    <w:rPr>
      <w:rFonts w:ascii="Wingdings" w:hAnsi="Wingdings"/>
    </w:rPr>
  </w:style>
  <w:style w:type="character" w:customStyle="1" w:styleId="WW8Num17z3">
    <w:name w:val="WW8Num17z3"/>
    <w:rsid w:val="00F96BC0"/>
    <w:rPr>
      <w:rFonts w:ascii="Symbol" w:hAnsi="Symbol"/>
    </w:rPr>
  </w:style>
  <w:style w:type="character" w:customStyle="1" w:styleId="WW8Num28z1">
    <w:name w:val="WW8Num28z1"/>
    <w:rsid w:val="00F96BC0"/>
    <w:rPr>
      <w:rFonts w:ascii="Courier New" w:hAnsi="Courier New" w:cs="Courier New"/>
    </w:rPr>
  </w:style>
  <w:style w:type="character" w:customStyle="1" w:styleId="WW8Num28z2">
    <w:name w:val="WW8Num28z2"/>
    <w:rsid w:val="00F96BC0"/>
    <w:rPr>
      <w:rFonts w:ascii="Wingdings" w:hAnsi="Wingdings"/>
    </w:rPr>
  </w:style>
  <w:style w:type="character" w:customStyle="1" w:styleId="WW8Num30z0">
    <w:name w:val="WW8Num30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4z0">
    <w:name w:val="WW8NumSt14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7z0">
    <w:name w:val="WW8NumSt17z0"/>
    <w:rsid w:val="00F96BC0"/>
    <w:rPr>
      <w:rFonts w:ascii="Times New Roman" w:hAnsi="Times New Roman"/>
      <w:b w:val="0"/>
      <w:i w:val="0"/>
      <w:sz w:val="24"/>
      <w:u w:val="none"/>
    </w:rPr>
  </w:style>
  <w:style w:type="paragraph" w:customStyle="1" w:styleId="ConsTitle">
    <w:name w:val="ConsTitle"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u">
    <w:name w:val="u"/>
    <w:basedOn w:val="a5"/>
    <w:rsid w:val="00F96BC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F96BC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fff4">
    <w:name w:val="No Spacing"/>
    <w:link w:val="affff5"/>
    <w:uiPriority w:val="1"/>
    <w:qFormat/>
    <w:rsid w:val="00F96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6">
    <w:name w:val="??????? ???????? ??????"/>
    <w:rsid w:val="00F96BC0"/>
    <w:rPr>
      <w:vertAlign w:val="superscript"/>
    </w:rPr>
  </w:style>
  <w:style w:type="paragraph" w:customStyle="1" w:styleId="27">
    <w:name w:val="???????? ????? 2"/>
    <w:basedOn w:val="a5"/>
    <w:rsid w:val="00F96BC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с отступом 23"/>
    <w:basedOn w:val="a5"/>
    <w:rsid w:val="00F96B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fff7">
    <w:name w:val="Егор"/>
    <w:basedOn w:val="11"/>
    <w:qFormat/>
    <w:rsid w:val="00F96BC0"/>
    <w:pPr>
      <w:keepLines w:val="0"/>
      <w:spacing w:before="0" w:line="240" w:lineRule="auto"/>
      <w:jc w:val="both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Style3">
    <w:name w:val="Style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F96BC0"/>
    <w:rPr>
      <w:rFonts w:ascii="Trebuchet MS" w:hAnsi="Trebuchet MS" w:cs="Trebuchet MS"/>
      <w:sz w:val="22"/>
      <w:szCs w:val="22"/>
    </w:rPr>
  </w:style>
  <w:style w:type="character" w:customStyle="1" w:styleId="FontStyle11">
    <w:name w:val="Font Style11"/>
    <w:uiPriority w:val="99"/>
    <w:rsid w:val="00F96BC0"/>
    <w:rPr>
      <w:rFonts w:ascii="Trebuchet MS" w:hAnsi="Trebuchet MS" w:cs="Trebuchet MS"/>
      <w:b/>
      <w:bCs/>
      <w:sz w:val="12"/>
      <w:szCs w:val="12"/>
    </w:rPr>
  </w:style>
  <w:style w:type="paragraph" w:customStyle="1" w:styleId="Style4">
    <w:name w:val="Style4"/>
    <w:basedOn w:val="a5"/>
    <w:rsid w:val="00F96BC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8">
    <w:name w:val="Font Style28"/>
    <w:rsid w:val="00F96BC0"/>
    <w:rPr>
      <w:rFonts w:ascii="Impact" w:hAnsi="Impact" w:cs="Impact"/>
      <w:sz w:val="32"/>
      <w:szCs w:val="32"/>
    </w:rPr>
  </w:style>
  <w:style w:type="character" w:customStyle="1" w:styleId="FontStyle29">
    <w:name w:val="Font Style29"/>
    <w:rsid w:val="00F96BC0"/>
    <w:rPr>
      <w:rFonts w:ascii="Trebuchet MS" w:hAnsi="Trebuchet MS" w:cs="Trebuchet MS"/>
      <w:spacing w:val="-20"/>
      <w:sz w:val="26"/>
      <w:szCs w:val="26"/>
    </w:rPr>
  </w:style>
  <w:style w:type="paragraph" w:customStyle="1" w:styleId="z2">
    <w:name w:val="z2"/>
    <w:basedOn w:val="a5"/>
    <w:rsid w:val="00F96BC0"/>
    <w:pPr>
      <w:spacing w:before="150" w:after="3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fff5">
    <w:name w:val="Без интервала Знак"/>
    <w:link w:val="affff4"/>
    <w:uiPriority w:val="1"/>
    <w:rsid w:val="00F96BC0"/>
    <w:rPr>
      <w:rFonts w:ascii="Calibri" w:eastAsia="Times New Roman" w:hAnsi="Calibri" w:cs="Times New Roman"/>
    </w:rPr>
  </w:style>
  <w:style w:type="paragraph" w:customStyle="1" w:styleId="S3">
    <w:name w:val="S_Обычный"/>
    <w:basedOn w:val="a5"/>
    <w:link w:val="S4"/>
    <w:rsid w:val="00F96B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3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20">
    <w:name w:val="S_Заголовок 2"/>
    <w:basedOn w:val="20"/>
    <w:autoRedefine/>
    <w:rsid w:val="00F96BC0"/>
    <w:pPr>
      <w:numPr>
        <w:ilvl w:val="1"/>
      </w:numPr>
      <w:spacing w:before="240" w:after="60"/>
    </w:pPr>
    <w:rPr>
      <w:rFonts w:ascii="Arial" w:hAnsi="Arial" w:cs="Arial"/>
      <w:bCs/>
      <w:i/>
      <w:iCs/>
      <w:szCs w:val="28"/>
    </w:rPr>
  </w:style>
  <w:style w:type="paragraph" w:customStyle="1" w:styleId="S30">
    <w:name w:val="S_Заголовок 3"/>
    <w:basedOn w:val="3"/>
    <w:link w:val="S32"/>
    <w:rsid w:val="00F96BC0"/>
    <w:pPr>
      <w:keepLines w:val="0"/>
      <w:numPr>
        <w:ilvl w:val="2"/>
      </w:numPr>
      <w:spacing w:before="240" w:after="60" w:line="240" w:lineRule="auto"/>
      <w:ind w:left="720" w:hanging="432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S32">
    <w:name w:val="S_Заголовок 3 Знак"/>
    <w:link w:val="S30"/>
    <w:rsid w:val="00F96BC0"/>
    <w:rPr>
      <w:rFonts w:ascii="Arial" w:eastAsia="Times New Roman" w:hAnsi="Arial" w:cs="Arial"/>
      <w:b/>
      <w:bCs/>
      <w:sz w:val="26"/>
      <w:szCs w:val="26"/>
    </w:rPr>
  </w:style>
  <w:style w:type="paragraph" w:styleId="1f2">
    <w:name w:val="toc 1"/>
    <w:basedOn w:val="a5"/>
    <w:next w:val="a5"/>
    <w:autoRedefine/>
    <w:uiPriority w:val="39"/>
    <w:qFormat/>
    <w:rsid w:val="00F96BC0"/>
    <w:pPr>
      <w:spacing w:before="240" w:after="120" w:line="240" w:lineRule="auto"/>
    </w:pPr>
    <w:rPr>
      <w:rFonts w:ascii="Times New Roman" w:eastAsia="Calibri" w:hAnsi="Times New Roman" w:cs="Times New Roman"/>
      <w:b/>
      <w:bCs/>
      <w:caps/>
      <w:sz w:val="28"/>
      <w:szCs w:val="32"/>
      <w:lang w:eastAsia="en-US"/>
    </w:rPr>
  </w:style>
  <w:style w:type="paragraph" w:styleId="28">
    <w:name w:val="toc 2"/>
    <w:basedOn w:val="a5"/>
    <w:next w:val="a5"/>
    <w:autoRedefine/>
    <w:uiPriority w:val="39"/>
    <w:unhideWhenUsed/>
    <w:qFormat/>
    <w:rsid w:val="00F96BC0"/>
    <w:pPr>
      <w:spacing w:before="120" w:after="0" w:line="240" w:lineRule="auto"/>
      <w:ind w:left="221"/>
    </w:pPr>
    <w:rPr>
      <w:rFonts w:ascii="Times New Roman" w:eastAsia="Calibri" w:hAnsi="Times New Roman" w:cs="Times New Roman"/>
      <w:iCs/>
      <w:sz w:val="28"/>
      <w:szCs w:val="20"/>
      <w:lang w:eastAsia="en-US"/>
    </w:rPr>
  </w:style>
  <w:style w:type="paragraph" w:styleId="35">
    <w:name w:val="toc 3"/>
    <w:basedOn w:val="a5"/>
    <w:next w:val="a5"/>
    <w:autoRedefine/>
    <w:uiPriority w:val="39"/>
    <w:unhideWhenUsed/>
    <w:qFormat/>
    <w:rsid w:val="00F96BC0"/>
    <w:pPr>
      <w:tabs>
        <w:tab w:val="right" w:leader="dot" w:pos="9344"/>
      </w:tabs>
      <w:spacing w:after="0" w:line="240" w:lineRule="auto"/>
      <w:ind w:left="442"/>
    </w:pPr>
    <w:rPr>
      <w:rFonts w:ascii="Times New Roman" w:eastAsia="Calibri" w:hAnsi="Times New Roman" w:cs="Times New Roman"/>
      <w:sz w:val="28"/>
      <w:szCs w:val="20"/>
      <w:lang w:eastAsia="en-US"/>
    </w:rPr>
  </w:style>
  <w:style w:type="numbering" w:customStyle="1" w:styleId="1f3">
    <w:name w:val="Нет списка1"/>
    <w:next w:val="a8"/>
    <w:uiPriority w:val="99"/>
    <w:semiHidden/>
    <w:unhideWhenUsed/>
    <w:rsid w:val="00F96BC0"/>
  </w:style>
  <w:style w:type="paragraph" w:customStyle="1" w:styleId="29">
    <w:name w:val="Название2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val="en-US" w:eastAsia="ar-SA" w:bidi="en-US"/>
    </w:rPr>
  </w:style>
  <w:style w:type="paragraph" w:customStyle="1" w:styleId="2a">
    <w:name w:val="Указатель2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en-US" w:eastAsia="ar-SA" w:bidi="en-US"/>
    </w:rPr>
  </w:style>
  <w:style w:type="paragraph" w:customStyle="1" w:styleId="2b">
    <w:name w:val="З2"/>
    <w:basedOn w:val="a5"/>
    <w:next w:val="a5"/>
    <w:rsid w:val="00F96BC0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 w:bidi="en-US"/>
    </w:rPr>
  </w:style>
  <w:style w:type="paragraph" w:customStyle="1" w:styleId="ConsPlusNonformat">
    <w:name w:val="ConsPlusNonformat"/>
    <w:rsid w:val="00F96BC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F96BC0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Iauiue">
    <w:name w:val="Iau?iue"/>
    <w:rsid w:val="00F96BC0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nienie">
    <w:name w:val="nienie"/>
    <w:basedOn w:val="Iauiue"/>
    <w:rsid w:val="00F96BC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c">
    <w:name w:val="Îñíîâíîé òåêñò 2"/>
    <w:basedOn w:val="a5"/>
    <w:rsid w:val="00F96B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 w:bidi="en-US"/>
    </w:rPr>
  </w:style>
  <w:style w:type="paragraph" w:customStyle="1" w:styleId="100">
    <w:name w:val="Оглавление 10"/>
    <w:basedOn w:val="18"/>
    <w:rsid w:val="00F96BC0"/>
  </w:style>
  <w:style w:type="character" w:customStyle="1" w:styleId="WW8Num13z1">
    <w:name w:val="WW8Num13z1"/>
    <w:rsid w:val="00F96BC0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96BC0"/>
    <w:rPr>
      <w:rFonts w:ascii="StarSymbol" w:eastAsia="StarSymbol" w:hAnsi="StarSymbol" w:cs="StarSymbol" w:hint="eastAsia"/>
      <w:sz w:val="18"/>
      <w:szCs w:val="18"/>
    </w:rPr>
  </w:style>
  <w:style w:type="character" w:customStyle="1" w:styleId="2d">
    <w:name w:val="Основной шрифт абзаца2"/>
    <w:rsid w:val="00F96BC0"/>
  </w:style>
  <w:style w:type="character" w:customStyle="1" w:styleId="1f4">
    <w:name w:val="Знак сноски1"/>
    <w:rsid w:val="00F96BC0"/>
    <w:rPr>
      <w:vertAlign w:val="superscript"/>
    </w:rPr>
  </w:style>
  <w:style w:type="character" w:customStyle="1" w:styleId="WW8Num116z1">
    <w:name w:val="WW8Num116z1"/>
    <w:rsid w:val="00F96BC0"/>
    <w:rPr>
      <w:rFonts w:ascii="Courier New" w:hAnsi="Courier New" w:cs="Courier New" w:hint="default"/>
    </w:rPr>
  </w:style>
  <w:style w:type="character" w:customStyle="1" w:styleId="WW8Num116z2">
    <w:name w:val="WW8Num116z2"/>
    <w:rsid w:val="00F96BC0"/>
    <w:rPr>
      <w:rFonts w:ascii="Wingdings" w:hAnsi="Wingdings" w:hint="default"/>
    </w:rPr>
  </w:style>
  <w:style w:type="character" w:customStyle="1" w:styleId="WW8Num116z3">
    <w:name w:val="WW8Num116z3"/>
    <w:rsid w:val="00F96BC0"/>
    <w:rPr>
      <w:rFonts w:ascii="Symbol" w:hAnsi="Symbol" w:hint="default"/>
    </w:rPr>
  </w:style>
  <w:style w:type="character" w:customStyle="1" w:styleId="WW8Num278z1">
    <w:name w:val="WW8Num278z1"/>
    <w:rsid w:val="00F96BC0"/>
    <w:rPr>
      <w:rFonts w:ascii="Courier New" w:hAnsi="Courier New" w:cs="Courier New" w:hint="default"/>
    </w:rPr>
  </w:style>
  <w:style w:type="character" w:customStyle="1" w:styleId="WW8Num278z2">
    <w:name w:val="WW8Num278z2"/>
    <w:rsid w:val="00F96BC0"/>
    <w:rPr>
      <w:rFonts w:ascii="Wingdings" w:hAnsi="Wingdings" w:hint="default"/>
    </w:rPr>
  </w:style>
  <w:style w:type="character" w:customStyle="1" w:styleId="WW8Num426z1">
    <w:name w:val="WW8Num426z1"/>
    <w:rsid w:val="00F96BC0"/>
    <w:rPr>
      <w:rFonts w:ascii="Courier New" w:hAnsi="Courier New" w:cs="Courier New" w:hint="default"/>
    </w:rPr>
  </w:style>
  <w:style w:type="character" w:customStyle="1" w:styleId="WW8Num426z2">
    <w:name w:val="WW8Num426z2"/>
    <w:rsid w:val="00F96BC0"/>
    <w:rPr>
      <w:rFonts w:ascii="Wingdings" w:hAnsi="Wingdings" w:hint="default"/>
    </w:rPr>
  </w:style>
  <w:style w:type="character" w:customStyle="1" w:styleId="WW8Num426z3">
    <w:name w:val="WW8Num426z3"/>
    <w:rsid w:val="00F96BC0"/>
    <w:rPr>
      <w:rFonts w:ascii="Symbol" w:hAnsi="Symbol" w:hint="default"/>
    </w:rPr>
  </w:style>
  <w:style w:type="character" w:customStyle="1" w:styleId="WW8Num90z1">
    <w:name w:val="WW8Num90z1"/>
    <w:rsid w:val="00F96BC0"/>
    <w:rPr>
      <w:rFonts w:ascii="Courier New" w:hAnsi="Courier New" w:cs="Courier New" w:hint="default"/>
    </w:rPr>
  </w:style>
  <w:style w:type="character" w:customStyle="1" w:styleId="WW8Num90z2">
    <w:name w:val="WW8Num90z2"/>
    <w:rsid w:val="00F96BC0"/>
    <w:rPr>
      <w:rFonts w:ascii="Wingdings" w:hAnsi="Wingdings" w:hint="default"/>
    </w:rPr>
  </w:style>
  <w:style w:type="character" w:customStyle="1" w:styleId="WW8Num90z3">
    <w:name w:val="WW8Num90z3"/>
    <w:rsid w:val="00F96BC0"/>
    <w:rPr>
      <w:rFonts w:ascii="Symbol" w:hAnsi="Symbol" w:hint="default"/>
    </w:rPr>
  </w:style>
  <w:style w:type="character" w:customStyle="1" w:styleId="WW8Num302z1">
    <w:name w:val="WW8Num302z1"/>
    <w:rsid w:val="00F96BC0"/>
    <w:rPr>
      <w:rFonts w:ascii="Courier New" w:hAnsi="Courier New" w:cs="Courier New" w:hint="default"/>
    </w:rPr>
  </w:style>
  <w:style w:type="character" w:customStyle="1" w:styleId="WW8Num302z2">
    <w:name w:val="WW8Num302z2"/>
    <w:rsid w:val="00F96BC0"/>
    <w:rPr>
      <w:rFonts w:ascii="Wingdings" w:hAnsi="Wingdings" w:hint="default"/>
    </w:rPr>
  </w:style>
  <w:style w:type="character" w:customStyle="1" w:styleId="WW8Num302z3">
    <w:name w:val="WW8Num302z3"/>
    <w:rsid w:val="00F96BC0"/>
    <w:rPr>
      <w:rFonts w:ascii="Symbol" w:hAnsi="Symbol" w:hint="default"/>
    </w:rPr>
  </w:style>
  <w:style w:type="character" w:customStyle="1" w:styleId="WW8Num199z1">
    <w:name w:val="WW8Num199z1"/>
    <w:rsid w:val="00F96BC0"/>
    <w:rPr>
      <w:rFonts w:ascii="Courier New" w:hAnsi="Courier New" w:cs="Courier New" w:hint="default"/>
    </w:rPr>
  </w:style>
  <w:style w:type="character" w:customStyle="1" w:styleId="WW8Num199z2">
    <w:name w:val="WW8Num199z2"/>
    <w:rsid w:val="00F96BC0"/>
    <w:rPr>
      <w:rFonts w:ascii="Wingdings" w:hAnsi="Wingdings" w:hint="default"/>
    </w:rPr>
  </w:style>
  <w:style w:type="character" w:customStyle="1" w:styleId="WW8Num199z3">
    <w:name w:val="WW8Num199z3"/>
    <w:rsid w:val="00F96BC0"/>
    <w:rPr>
      <w:rFonts w:ascii="Symbol" w:hAnsi="Symbol" w:hint="default"/>
    </w:rPr>
  </w:style>
  <w:style w:type="character" w:customStyle="1" w:styleId="WW8Num77z1">
    <w:name w:val="WW8Num77z1"/>
    <w:rsid w:val="00F96BC0"/>
    <w:rPr>
      <w:rFonts w:ascii="Courier New" w:hAnsi="Courier New" w:cs="Courier New" w:hint="default"/>
    </w:rPr>
  </w:style>
  <w:style w:type="character" w:customStyle="1" w:styleId="WW8Num77z2">
    <w:name w:val="WW8Num77z2"/>
    <w:rsid w:val="00F96BC0"/>
    <w:rPr>
      <w:rFonts w:ascii="Wingdings" w:hAnsi="Wingdings" w:hint="default"/>
    </w:rPr>
  </w:style>
  <w:style w:type="character" w:customStyle="1" w:styleId="WW8Num77z3">
    <w:name w:val="WW8Num77z3"/>
    <w:rsid w:val="00F96BC0"/>
    <w:rPr>
      <w:rFonts w:ascii="Symbol" w:hAnsi="Symbol" w:hint="default"/>
    </w:rPr>
  </w:style>
  <w:style w:type="character" w:customStyle="1" w:styleId="WW8Num75z1">
    <w:name w:val="WW8Num75z1"/>
    <w:rsid w:val="00F96BC0"/>
    <w:rPr>
      <w:rFonts w:ascii="Courier New" w:hAnsi="Courier New" w:cs="Courier New" w:hint="default"/>
    </w:rPr>
  </w:style>
  <w:style w:type="character" w:customStyle="1" w:styleId="WW8Num75z2">
    <w:name w:val="WW8Num75z2"/>
    <w:rsid w:val="00F96BC0"/>
    <w:rPr>
      <w:rFonts w:ascii="Wingdings" w:hAnsi="Wingdings" w:hint="default"/>
    </w:rPr>
  </w:style>
  <w:style w:type="character" w:customStyle="1" w:styleId="WW8Num75z3">
    <w:name w:val="WW8Num75z3"/>
    <w:rsid w:val="00F96BC0"/>
    <w:rPr>
      <w:rFonts w:ascii="Symbol" w:hAnsi="Symbol" w:hint="default"/>
    </w:rPr>
  </w:style>
  <w:style w:type="character" w:customStyle="1" w:styleId="WW8Num488z1">
    <w:name w:val="WW8Num488z1"/>
    <w:rsid w:val="00F96BC0"/>
    <w:rPr>
      <w:rFonts w:ascii="Courier New" w:hAnsi="Courier New" w:cs="Courier New" w:hint="default"/>
    </w:rPr>
  </w:style>
  <w:style w:type="character" w:customStyle="1" w:styleId="WW8Num488z2">
    <w:name w:val="WW8Num488z2"/>
    <w:rsid w:val="00F96BC0"/>
    <w:rPr>
      <w:rFonts w:ascii="Wingdings" w:hAnsi="Wingdings" w:hint="default"/>
    </w:rPr>
  </w:style>
  <w:style w:type="character" w:customStyle="1" w:styleId="WW8Num488z3">
    <w:name w:val="WW8Num488z3"/>
    <w:rsid w:val="00F96BC0"/>
    <w:rPr>
      <w:rFonts w:ascii="Symbol" w:hAnsi="Symbol" w:hint="default"/>
    </w:rPr>
  </w:style>
  <w:style w:type="character" w:customStyle="1" w:styleId="WW8Num83z1">
    <w:name w:val="WW8Num83z1"/>
    <w:rsid w:val="00F96BC0"/>
    <w:rPr>
      <w:rFonts w:ascii="Courier New" w:hAnsi="Courier New" w:cs="Courier New" w:hint="default"/>
    </w:rPr>
  </w:style>
  <w:style w:type="character" w:customStyle="1" w:styleId="WW8Num83z2">
    <w:name w:val="WW8Num83z2"/>
    <w:rsid w:val="00F96BC0"/>
    <w:rPr>
      <w:rFonts w:ascii="Wingdings" w:hAnsi="Wingdings" w:hint="default"/>
    </w:rPr>
  </w:style>
  <w:style w:type="character" w:customStyle="1" w:styleId="WW8Num83z3">
    <w:name w:val="WW8Num83z3"/>
    <w:rsid w:val="00F96BC0"/>
    <w:rPr>
      <w:rFonts w:ascii="Symbol" w:hAnsi="Symbol" w:hint="default"/>
    </w:rPr>
  </w:style>
  <w:style w:type="character" w:customStyle="1" w:styleId="WW8Num481z1">
    <w:name w:val="WW8Num481z1"/>
    <w:rsid w:val="00F96BC0"/>
    <w:rPr>
      <w:rFonts w:ascii="Courier New" w:hAnsi="Courier New" w:cs="Courier New" w:hint="default"/>
    </w:rPr>
  </w:style>
  <w:style w:type="character" w:customStyle="1" w:styleId="WW8Num481z2">
    <w:name w:val="WW8Num481z2"/>
    <w:rsid w:val="00F96BC0"/>
    <w:rPr>
      <w:rFonts w:ascii="Wingdings" w:hAnsi="Wingdings" w:hint="default"/>
    </w:rPr>
  </w:style>
  <w:style w:type="character" w:customStyle="1" w:styleId="WW8Num481z3">
    <w:name w:val="WW8Num481z3"/>
    <w:rsid w:val="00F96BC0"/>
    <w:rPr>
      <w:rFonts w:ascii="Symbol" w:hAnsi="Symbol" w:hint="default"/>
    </w:rPr>
  </w:style>
  <w:style w:type="character" w:customStyle="1" w:styleId="WW8Num106z1">
    <w:name w:val="WW8Num106z1"/>
    <w:rsid w:val="00F96BC0"/>
    <w:rPr>
      <w:rFonts w:ascii="Courier New" w:hAnsi="Courier New" w:cs="Courier New" w:hint="default"/>
    </w:rPr>
  </w:style>
  <w:style w:type="character" w:customStyle="1" w:styleId="WW8Num106z2">
    <w:name w:val="WW8Num106z2"/>
    <w:rsid w:val="00F96BC0"/>
    <w:rPr>
      <w:rFonts w:ascii="Wingdings" w:hAnsi="Wingdings" w:hint="default"/>
    </w:rPr>
  </w:style>
  <w:style w:type="character" w:customStyle="1" w:styleId="WW8Num106z3">
    <w:name w:val="WW8Num106z3"/>
    <w:rsid w:val="00F96BC0"/>
    <w:rPr>
      <w:rFonts w:ascii="Symbol" w:hAnsi="Symbol" w:hint="default"/>
    </w:rPr>
  </w:style>
  <w:style w:type="character" w:customStyle="1" w:styleId="WW8Num189z1">
    <w:name w:val="WW8Num189z1"/>
    <w:rsid w:val="00F96BC0"/>
    <w:rPr>
      <w:rFonts w:ascii="Courier New" w:hAnsi="Courier New" w:cs="Courier New" w:hint="default"/>
    </w:rPr>
  </w:style>
  <w:style w:type="character" w:customStyle="1" w:styleId="WW8Num189z2">
    <w:name w:val="WW8Num189z2"/>
    <w:rsid w:val="00F96BC0"/>
    <w:rPr>
      <w:rFonts w:ascii="Wingdings" w:hAnsi="Wingdings" w:hint="default"/>
    </w:rPr>
  </w:style>
  <w:style w:type="character" w:customStyle="1" w:styleId="WW8Num189z3">
    <w:name w:val="WW8Num189z3"/>
    <w:rsid w:val="00F96BC0"/>
    <w:rPr>
      <w:rFonts w:ascii="Symbol" w:hAnsi="Symbol" w:hint="default"/>
    </w:rPr>
  </w:style>
  <w:style w:type="character" w:customStyle="1" w:styleId="WW8Num144z1">
    <w:name w:val="WW8Num144z1"/>
    <w:rsid w:val="00F96BC0"/>
    <w:rPr>
      <w:rFonts w:ascii="Courier New" w:hAnsi="Courier New" w:cs="Courier New" w:hint="default"/>
    </w:rPr>
  </w:style>
  <w:style w:type="character" w:customStyle="1" w:styleId="WW8Num144z2">
    <w:name w:val="WW8Num144z2"/>
    <w:rsid w:val="00F96BC0"/>
    <w:rPr>
      <w:rFonts w:ascii="Wingdings" w:hAnsi="Wingdings" w:hint="default"/>
    </w:rPr>
  </w:style>
  <w:style w:type="character" w:customStyle="1" w:styleId="WW8Num144z3">
    <w:name w:val="WW8Num144z3"/>
    <w:rsid w:val="00F96BC0"/>
    <w:rPr>
      <w:rFonts w:ascii="Symbol" w:hAnsi="Symbol" w:hint="default"/>
    </w:rPr>
  </w:style>
  <w:style w:type="paragraph" w:styleId="91">
    <w:name w:val="toc 9"/>
    <w:basedOn w:val="18"/>
    <w:autoRedefine/>
    <w:uiPriority w:val="39"/>
    <w:unhideWhenUsed/>
    <w:rsid w:val="00F96BC0"/>
    <w:pPr>
      <w:tabs>
        <w:tab w:val="right" w:leader="dot" w:pos="9637"/>
      </w:tabs>
      <w:ind w:left="2264"/>
    </w:pPr>
    <w:rPr>
      <w:sz w:val="24"/>
      <w:szCs w:val="24"/>
      <w:lang w:val="en-US" w:bidi="en-US"/>
    </w:rPr>
  </w:style>
  <w:style w:type="paragraph" w:styleId="81">
    <w:name w:val="toc 8"/>
    <w:basedOn w:val="18"/>
    <w:autoRedefine/>
    <w:uiPriority w:val="39"/>
    <w:unhideWhenUsed/>
    <w:rsid w:val="00F96BC0"/>
    <w:pPr>
      <w:tabs>
        <w:tab w:val="right" w:leader="dot" w:pos="9637"/>
      </w:tabs>
      <w:ind w:left="1981"/>
    </w:pPr>
    <w:rPr>
      <w:sz w:val="24"/>
      <w:szCs w:val="24"/>
      <w:lang w:val="en-US" w:bidi="en-US"/>
    </w:rPr>
  </w:style>
  <w:style w:type="paragraph" w:styleId="71">
    <w:name w:val="toc 7"/>
    <w:basedOn w:val="18"/>
    <w:autoRedefine/>
    <w:uiPriority w:val="39"/>
    <w:unhideWhenUsed/>
    <w:rsid w:val="00F96BC0"/>
    <w:pPr>
      <w:tabs>
        <w:tab w:val="right" w:leader="dot" w:pos="9637"/>
      </w:tabs>
      <w:ind w:left="1698"/>
    </w:pPr>
    <w:rPr>
      <w:sz w:val="24"/>
      <w:szCs w:val="24"/>
      <w:lang w:val="en-US" w:bidi="en-US"/>
    </w:rPr>
  </w:style>
  <w:style w:type="paragraph" w:styleId="61">
    <w:name w:val="toc 6"/>
    <w:basedOn w:val="18"/>
    <w:autoRedefine/>
    <w:uiPriority w:val="39"/>
    <w:unhideWhenUsed/>
    <w:rsid w:val="00F96BC0"/>
    <w:pPr>
      <w:tabs>
        <w:tab w:val="right" w:leader="dot" w:pos="9637"/>
      </w:tabs>
      <w:ind w:left="1415"/>
    </w:pPr>
    <w:rPr>
      <w:sz w:val="24"/>
      <w:szCs w:val="24"/>
      <w:lang w:val="en-US" w:bidi="en-US"/>
    </w:rPr>
  </w:style>
  <w:style w:type="paragraph" w:styleId="51">
    <w:name w:val="toc 5"/>
    <w:basedOn w:val="18"/>
    <w:autoRedefine/>
    <w:uiPriority w:val="39"/>
    <w:unhideWhenUsed/>
    <w:rsid w:val="00F96BC0"/>
    <w:pPr>
      <w:tabs>
        <w:tab w:val="right" w:leader="dot" w:pos="9637"/>
      </w:tabs>
      <w:ind w:left="1132"/>
    </w:pPr>
    <w:rPr>
      <w:sz w:val="24"/>
      <w:szCs w:val="24"/>
      <w:lang w:val="en-US" w:bidi="en-US"/>
    </w:rPr>
  </w:style>
  <w:style w:type="paragraph" w:styleId="42">
    <w:name w:val="toc 4"/>
    <w:basedOn w:val="18"/>
    <w:autoRedefine/>
    <w:uiPriority w:val="39"/>
    <w:unhideWhenUsed/>
    <w:rsid w:val="00F96BC0"/>
    <w:pPr>
      <w:tabs>
        <w:tab w:val="right" w:leader="dot" w:pos="9637"/>
      </w:tabs>
      <w:ind w:left="849"/>
    </w:pPr>
    <w:rPr>
      <w:sz w:val="24"/>
      <w:szCs w:val="24"/>
      <w:lang w:val="en-US" w:bidi="en-US"/>
    </w:rPr>
  </w:style>
  <w:style w:type="numbering" w:styleId="a0">
    <w:name w:val="Outline List 3"/>
    <w:basedOn w:val="a8"/>
    <w:uiPriority w:val="99"/>
    <w:unhideWhenUsed/>
    <w:rsid w:val="00F96BC0"/>
    <w:pPr>
      <w:numPr>
        <w:numId w:val="9"/>
      </w:numPr>
    </w:pPr>
  </w:style>
  <w:style w:type="paragraph" w:styleId="affff8">
    <w:name w:val="TOC Heading"/>
    <w:basedOn w:val="11"/>
    <w:next w:val="a5"/>
    <w:uiPriority w:val="39"/>
    <w:qFormat/>
    <w:rsid w:val="00F96BC0"/>
    <w:pPr>
      <w:spacing w:before="240" w:after="60" w:line="240" w:lineRule="auto"/>
      <w:jc w:val="center"/>
      <w:outlineLvl w:val="9"/>
    </w:pPr>
    <w:rPr>
      <w:rFonts w:ascii="Times New Roman" w:eastAsia="Times New Roman" w:hAnsi="Times New Roman" w:cs="Times New Roman"/>
      <w:caps/>
      <w:color w:val="auto"/>
      <w:lang w:val="en-US" w:eastAsia="en-US" w:bidi="en-US"/>
    </w:rPr>
  </w:style>
  <w:style w:type="paragraph" w:styleId="2e">
    <w:name w:val="Quote"/>
    <w:basedOn w:val="a5"/>
    <w:next w:val="a5"/>
    <w:link w:val="2f"/>
    <w:uiPriority w:val="29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character" w:customStyle="1" w:styleId="2f">
    <w:name w:val="Цитата 2 Знак"/>
    <w:basedOn w:val="a6"/>
    <w:link w:val="2e"/>
    <w:uiPriority w:val="29"/>
    <w:rsid w:val="00F96BC0"/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paragraph" w:styleId="affff9">
    <w:name w:val="Intense Quote"/>
    <w:basedOn w:val="a5"/>
    <w:next w:val="a5"/>
    <w:link w:val="affffa"/>
    <w:uiPriority w:val="30"/>
    <w:qFormat/>
    <w:rsid w:val="00F96BC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customStyle="1" w:styleId="affffa">
    <w:name w:val="Выделенная цитата Знак"/>
    <w:basedOn w:val="a6"/>
    <w:link w:val="affff9"/>
    <w:uiPriority w:val="30"/>
    <w:rsid w:val="00F96BC0"/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styleId="affffb">
    <w:name w:val="Subtle Emphasis"/>
    <w:uiPriority w:val="19"/>
    <w:qFormat/>
    <w:rsid w:val="00F96BC0"/>
    <w:rPr>
      <w:i/>
      <w:iCs/>
      <w:color w:val="808080"/>
    </w:rPr>
  </w:style>
  <w:style w:type="character" w:styleId="affffc">
    <w:name w:val="Intense Emphasis"/>
    <w:uiPriority w:val="21"/>
    <w:qFormat/>
    <w:rsid w:val="00F96BC0"/>
    <w:rPr>
      <w:b/>
      <w:bCs/>
      <w:i/>
      <w:iCs/>
      <w:color w:val="4F81BD"/>
    </w:rPr>
  </w:style>
  <w:style w:type="character" w:styleId="affffd">
    <w:name w:val="Subtle Reference"/>
    <w:uiPriority w:val="31"/>
    <w:qFormat/>
    <w:rsid w:val="00F96BC0"/>
    <w:rPr>
      <w:smallCaps/>
      <w:color w:val="C0504D"/>
      <w:u w:val="single"/>
    </w:rPr>
  </w:style>
  <w:style w:type="character" w:styleId="affffe">
    <w:name w:val="Intense Reference"/>
    <w:uiPriority w:val="32"/>
    <w:qFormat/>
    <w:rsid w:val="00F96BC0"/>
    <w:rPr>
      <w:b/>
      <w:bCs/>
      <w:smallCaps/>
      <w:color w:val="C0504D"/>
      <w:spacing w:val="5"/>
      <w:u w:val="single"/>
    </w:rPr>
  </w:style>
  <w:style w:type="character" w:styleId="afffff">
    <w:name w:val="Book Title"/>
    <w:uiPriority w:val="33"/>
    <w:qFormat/>
    <w:rsid w:val="00F96BC0"/>
    <w:rPr>
      <w:b/>
      <w:bCs/>
      <w:smallCaps/>
      <w:spacing w:val="5"/>
    </w:rPr>
  </w:style>
  <w:style w:type="paragraph" w:customStyle="1" w:styleId="HeadDoc">
    <w:name w:val="HeadDoc"/>
    <w:rsid w:val="00F96BC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5">
    <w:name w:val="Основной текст с отступом1"/>
    <w:basedOn w:val="a5"/>
    <w:rsid w:val="00F96BC0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Bullet 4"/>
    <w:basedOn w:val="a5"/>
    <w:autoRedefine/>
    <w:rsid w:val="00F96BC0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f0">
    <w:name w:val="Îáû÷íûé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1">
    <w:name w:val="основной"/>
    <w:basedOn w:val="a5"/>
    <w:rsid w:val="00F96BC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Îñíîâíîé òåêñò ñ îòñòóïîì 3"/>
    <w:basedOn w:val="afffff0"/>
    <w:rsid w:val="00F96B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F96BC0"/>
  </w:style>
  <w:style w:type="paragraph" w:customStyle="1" w:styleId="Iniiaiieoaeno2">
    <w:name w:val="Iniiaiie oaeno 2"/>
    <w:basedOn w:val="a5"/>
    <w:rsid w:val="00F96B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F96BC0"/>
  </w:style>
  <w:style w:type="paragraph" w:customStyle="1" w:styleId="1f6">
    <w:name w:val="çàãîëîâîê 1"/>
    <w:basedOn w:val="afffff0"/>
    <w:next w:val="afffff0"/>
    <w:rsid w:val="00F96BC0"/>
    <w:pPr>
      <w:keepNext/>
    </w:pPr>
  </w:style>
  <w:style w:type="paragraph" w:customStyle="1" w:styleId="afffff2">
    <w:name w:val="Îñíîâíîé òåêñò"/>
    <w:basedOn w:val="afffff0"/>
    <w:rsid w:val="00F96B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F96BC0"/>
  </w:style>
  <w:style w:type="paragraph" w:customStyle="1" w:styleId="afffff3">
    <w:name w:val="Стиль"/>
    <w:rsid w:val="00F9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character" w:styleId="afffff4">
    <w:name w:val="line number"/>
    <w:basedOn w:val="a6"/>
    <w:rsid w:val="00F96BC0"/>
  </w:style>
  <w:style w:type="character" w:customStyle="1" w:styleId="170">
    <w:name w:val="Знак Знак17"/>
    <w:rsid w:val="00F96BC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160">
    <w:name w:val="Знак Знак16"/>
    <w:rsid w:val="00F96B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50">
    <w:name w:val="Знак Знак15"/>
    <w:rsid w:val="00F96BC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141">
    <w:name w:val="Знак Знак14"/>
    <w:rsid w:val="00F96B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30">
    <w:name w:val="Знак Знак13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20">
    <w:name w:val="Знак Знак12"/>
    <w:rsid w:val="00F96B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11">
    <w:name w:val="Знак Знак11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1">
    <w:name w:val="Знак Знак10"/>
    <w:rsid w:val="00F96B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2">
    <w:name w:val="Знак Знак9"/>
    <w:rsid w:val="00F96BC0"/>
    <w:rPr>
      <w:rFonts w:ascii="Arial" w:eastAsia="Times New Roman" w:hAnsi="Arial" w:cs="Arial"/>
      <w:lang w:eastAsia="ar-SA"/>
    </w:rPr>
  </w:style>
  <w:style w:type="character" w:customStyle="1" w:styleId="62">
    <w:name w:val="Знак Знак6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2">
    <w:name w:val="Знак Знак5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3">
    <w:name w:val="Знак Знак4"/>
    <w:rsid w:val="00F96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37">
    <w:name w:val="Знак Знак3"/>
    <w:rsid w:val="00F96B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f0">
    <w:name w:val="Знак Знак2"/>
    <w:rsid w:val="00F96BC0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WW8Num278z3">
    <w:name w:val="WW8Num278z3"/>
    <w:rsid w:val="00F96BC0"/>
    <w:rPr>
      <w:rFonts w:ascii="Symbol" w:hAnsi="Symbol" w:hint="default"/>
    </w:rPr>
  </w:style>
  <w:style w:type="paragraph" w:customStyle="1" w:styleId="1f7">
    <w:name w:val="Егор1"/>
    <w:basedOn w:val="a5"/>
    <w:qFormat/>
    <w:rsid w:val="00F96BC0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apple-converted-space">
    <w:name w:val="apple-converted-space"/>
    <w:basedOn w:val="a6"/>
    <w:rsid w:val="00F96BC0"/>
  </w:style>
  <w:style w:type="character" w:customStyle="1" w:styleId="f">
    <w:name w:val="f"/>
    <w:basedOn w:val="a6"/>
    <w:rsid w:val="00F96BC0"/>
  </w:style>
  <w:style w:type="paragraph" w:customStyle="1" w:styleId="uni">
    <w:name w:val="uni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8">
    <w:name w:val="Основной текст с отступом Знак1"/>
    <w:basedOn w:val="a6"/>
    <w:uiPriority w:val="99"/>
    <w:semiHidden/>
    <w:rsid w:val="006D2F65"/>
    <w:rPr>
      <w:rFonts w:ascii="Calibri" w:eastAsia="Calibri" w:hAnsi="Calibri" w:cs="Times New Roman"/>
    </w:rPr>
  </w:style>
  <w:style w:type="character" w:customStyle="1" w:styleId="214">
    <w:name w:val="Основной текст с отступом 2 Знак1"/>
    <w:basedOn w:val="a6"/>
    <w:uiPriority w:val="99"/>
    <w:semiHidden/>
    <w:rsid w:val="006D2F65"/>
    <w:rPr>
      <w:rFonts w:ascii="Calibri" w:eastAsia="Calibri" w:hAnsi="Calibri" w:cs="Times New Roman"/>
    </w:rPr>
  </w:style>
  <w:style w:type="character" w:customStyle="1" w:styleId="1f9">
    <w:name w:val="Схема документа Знак1"/>
    <w:basedOn w:val="a6"/>
    <w:uiPriority w:val="99"/>
    <w:semiHidden/>
    <w:rsid w:val="006D2F65"/>
    <w:rPr>
      <w:rFonts w:ascii="Tahoma" w:eastAsia="Calibri" w:hAnsi="Tahoma" w:cs="Tahoma"/>
      <w:sz w:val="16"/>
      <w:szCs w:val="16"/>
    </w:rPr>
  </w:style>
  <w:style w:type="character" w:customStyle="1" w:styleId="313">
    <w:name w:val="Основной текст 3 Знак1"/>
    <w:basedOn w:val="a6"/>
    <w:uiPriority w:val="99"/>
    <w:semiHidden/>
    <w:rsid w:val="006D2F65"/>
    <w:rPr>
      <w:rFonts w:ascii="Calibri" w:eastAsia="Calibri" w:hAnsi="Calibri" w:cs="Times New Roman"/>
      <w:sz w:val="16"/>
      <w:szCs w:val="16"/>
    </w:rPr>
  </w:style>
  <w:style w:type="paragraph" w:customStyle="1" w:styleId="1fa">
    <w:name w:val="Заголовок 1 ПЗЗ"/>
    <w:basedOn w:val="11"/>
    <w:qFormat/>
    <w:rsid w:val="006D2F65"/>
    <w:pPr>
      <w:keepLines w:val="0"/>
      <w:pageBreakBefore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lang w:eastAsia="ar-SA"/>
    </w:rPr>
  </w:style>
  <w:style w:type="paragraph" w:customStyle="1" w:styleId="2f1">
    <w:name w:val="Заголовок 2 ПЗЗ"/>
    <w:basedOn w:val="20"/>
    <w:qFormat/>
    <w:rsid w:val="006D2F65"/>
    <w:pPr>
      <w:suppressAutoHyphens/>
      <w:spacing w:before="120" w:after="120"/>
      <w:jc w:val="both"/>
    </w:pPr>
    <w:rPr>
      <w:bCs/>
      <w:i/>
      <w:iCs/>
      <w:caps/>
      <w:sz w:val="24"/>
      <w:szCs w:val="24"/>
      <w:lang w:eastAsia="ar-SA"/>
    </w:rPr>
  </w:style>
  <w:style w:type="paragraph" w:customStyle="1" w:styleId="38">
    <w:name w:val="Заголовок 3 ПЗЗ"/>
    <w:basedOn w:val="3"/>
    <w:qFormat/>
    <w:rsid w:val="006D2F65"/>
    <w:pPr>
      <w:keepLines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ar-SA"/>
    </w:rPr>
  </w:style>
  <w:style w:type="paragraph" w:customStyle="1" w:styleId="afffff5">
    <w:name w:val="Отступ перед"/>
    <w:basedOn w:val="a5"/>
    <w:rsid w:val="006D2F65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f2">
    <w:name w:val="Сетка таблицы2"/>
    <w:basedOn w:val="a7"/>
    <w:next w:val="af0"/>
    <w:uiPriority w:val="59"/>
    <w:rsid w:val="006D2F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21">
    <w:name w:val="a"/>
    <w:pPr>
      <w:numPr>
        <w:numId w:val="8"/>
      </w:numPr>
    </w:pPr>
  </w:style>
  <w:style w:type="numbering" w:customStyle="1" w:styleId="12">
    <w:name w:val="2"/>
    <w:pPr>
      <w:numPr>
        <w:numId w:val="2"/>
      </w:numPr>
    </w:pPr>
  </w:style>
  <w:style w:type="numbering" w:customStyle="1" w:styleId="30">
    <w:name w:val="a0"/>
    <w:pPr>
      <w:numPr>
        <w:numId w:val="9"/>
      </w:numPr>
    </w:pPr>
  </w:style>
  <w:style w:type="numbering" w:customStyle="1" w:styleId="41">
    <w:name w:val="a3"/>
    <w:pPr>
      <w:numPr>
        <w:numId w:val="6"/>
      </w:numPr>
    </w:pPr>
  </w:style>
  <w:style w:type="numbering" w:customStyle="1" w:styleId="50">
    <w:name w:val="1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50ADBCEABE387A10444FC97C5E35AB568DF97BB93D7F2E119EC5FDEF7B3B44DB485B2D80D3C42DU9s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50ADBCEABE387A10444FC97C5E35AB568CF975B1387F2E119EC5FDEF7B3B44DB485B2D80D3C427U9s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32</Pages>
  <Words>10307</Words>
  <Characters>58754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admbuh</cp:lastModifiedBy>
  <cp:revision>30</cp:revision>
  <cp:lastPrinted>2016-12-23T06:36:00Z</cp:lastPrinted>
  <dcterms:created xsi:type="dcterms:W3CDTF">2015-04-08T09:45:00Z</dcterms:created>
  <dcterms:modified xsi:type="dcterms:W3CDTF">2017-03-09T11:02:00Z</dcterms:modified>
</cp:coreProperties>
</file>